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342" w:rsidRDefault="00247342" w:rsidP="00247342">
      <w:pPr>
        <w:spacing w:line="480" w:lineRule="auto"/>
        <w:rPr>
          <w:rFonts w:ascii="Times New Roman" w:hAnsi="Times New Roman" w:cs="Times New Roman"/>
          <w:strike/>
        </w:rPr>
      </w:pPr>
    </w:p>
    <w:p w:rsidR="00247342" w:rsidRDefault="00247342" w:rsidP="00247342">
      <w:pPr>
        <w:spacing w:line="480" w:lineRule="auto"/>
        <w:rPr>
          <w:rFonts w:ascii="Times New Roman" w:hAnsi="Times New Roman" w:cs="Times New Roman"/>
          <w:strike/>
        </w:rPr>
      </w:pPr>
    </w:p>
    <w:p w:rsidR="00247342" w:rsidRDefault="00247342" w:rsidP="00247342">
      <w:pPr>
        <w:spacing w:line="480" w:lineRule="auto"/>
        <w:rPr>
          <w:rFonts w:ascii="Times New Roman" w:hAnsi="Times New Roman" w:cs="Times New Roman"/>
          <w:strike/>
        </w:rPr>
      </w:pPr>
    </w:p>
    <w:p w:rsidR="00247342" w:rsidRDefault="00247342" w:rsidP="00247342">
      <w:pPr>
        <w:spacing w:line="480" w:lineRule="auto"/>
        <w:rPr>
          <w:rFonts w:ascii="Times New Roman" w:hAnsi="Times New Roman" w:cs="Times New Roman"/>
          <w:strike/>
        </w:rPr>
      </w:pPr>
    </w:p>
    <w:p w:rsidR="00247342" w:rsidRDefault="00247342" w:rsidP="00247342">
      <w:pPr>
        <w:spacing w:line="480" w:lineRule="auto"/>
        <w:rPr>
          <w:rFonts w:ascii="Times New Roman" w:hAnsi="Times New Roman" w:cs="Times New Roman"/>
          <w:strike/>
        </w:rPr>
      </w:pPr>
      <w:bookmarkStart w:id="0" w:name="_GoBack"/>
      <w:bookmarkEnd w:id="0"/>
    </w:p>
    <w:p w:rsidR="00247342" w:rsidRDefault="00247342" w:rsidP="00247342">
      <w:pPr>
        <w:spacing w:line="480" w:lineRule="auto"/>
        <w:rPr>
          <w:rFonts w:ascii="Times New Roman" w:hAnsi="Times New Roman" w:cs="Times New Roman"/>
          <w:strike/>
        </w:rPr>
      </w:pPr>
    </w:p>
    <w:p w:rsidR="00247342" w:rsidRDefault="00247342" w:rsidP="00247342">
      <w:pPr>
        <w:spacing w:line="480" w:lineRule="auto"/>
        <w:rPr>
          <w:rFonts w:ascii="Times New Roman" w:hAnsi="Times New Roman" w:cs="Times New Roman"/>
          <w:strike/>
        </w:rPr>
      </w:pPr>
    </w:p>
    <w:p w:rsidR="00247342" w:rsidRPr="00247342" w:rsidRDefault="00247342" w:rsidP="00247342">
      <w:pPr>
        <w:spacing w:line="480" w:lineRule="auto"/>
        <w:rPr>
          <w:rFonts w:ascii="Times New Roman" w:hAnsi="Times New Roman" w:cs="Times New Roman"/>
          <w:strike/>
        </w:rPr>
      </w:pPr>
    </w:p>
    <w:p w:rsidR="00247342" w:rsidRPr="00247342" w:rsidRDefault="0001512C" w:rsidP="00247342">
      <w:pPr>
        <w:spacing w:line="480" w:lineRule="auto"/>
        <w:jc w:val="center"/>
        <w:rPr>
          <w:rFonts w:ascii="Times New Roman" w:hAnsi="Times New Roman" w:cs="Times New Roman"/>
        </w:rPr>
      </w:pPr>
      <w:r w:rsidRPr="00247342">
        <w:rPr>
          <w:rFonts w:ascii="Times New Roman" w:hAnsi="Times New Roman" w:cs="Times New Roman"/>
        </w:rPr>
        <w:t>Nutrition</w:t>
      </w:r>
    </w:p>
    <w:p w:rsidR="00247342" w:rsidRPr="00247342" w:rsidRDefault="0001512C" w:rsidP="00247342">
      <w:pPr>
        <w:spacing w:line="480" w:lineRule="auto"/>
        <w:jc w:val="center"/>
        <w:rPr>
          <w:rFonts w:ascii="Times New Roman" w:hAnsi="Times New Roman" w:cs="Times New Roman"/>
        </w:rPr>
      </w:pPr>
      <w:r w:rsidRPr="00247342">
        <w:rPr>
          <w:rFonts w:ascii="Times New Roman" w:hAnsi="Times New Roman" w:cs="Times New Roman"/>
        </w:rPr>
        <w:t>Student Name:</w:t>
      </w:r>
    </w:p>
    <w:p w:rsidR="00247342" w:rsidRPr="00247342" w:rsidRDefault="0001512C" w:rsidP="00247342">
      <w:pPr>
        <w:spacing w:line="480" w:lineRule="auto"/>
        <w:jc w:val="center"/>
        <w:rPr>
          <w:rFonts w:ascii="Times New Roman" w:hAnsi="Times New Roman" w:cs="Times New Roman"/>
        </w:rPr>
      </w:pPr>
      <w:r w:rsidRPr="00247342">
        <w:rPr>
          <w:rFonts w:ascii="Times New Roman" w:hAnsi="Times New Roman" w:cs="Times New Roman"/>
        </w:rPr>
        <w:t xml:space="preserve">Institutional Affiliation: </w:t>
      </w:r>
    </w:p>
    <w:p w:rsidR="00E23CE7" w:rsidRDefault="00E23CE7" w:rsidP="00042717"/>
    <w:p w:rsidR="00042717" w:rsidRDefault="00042717"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042717" w:rsidRPr="00D5541F" w:rsidRDefault="0001512C" w:rsidP="00AE7623">
      <w:pPr>
        <w:pStyle w:val="ListParagraph"/>
        <w:numPr>
          <w:ilvl w:val="0"/>
          <w:numId w:val="9"/>
        </w:numPr>
        <w:rPr>
          <w:highlight w:val="yellow"/>
        </w:rPr>
      </w:pPr>
      <w:r w:rsidRPr="00D5541F">
        <w:rPr>
          <w:highlight w:val="yellow"/>
        </w:rPr>
        <w:lastRenderedPageBreak/>
        <w:t>Describe some of the diet and health connections between a child and a senior citizen? Provide examples.</w:t>
      </w:r>
    </w:p>
    <w:p w:rsidR="001E0DF8" w:rsidRDefault="001E0DF8" w:rsidP="001E0DF8"/>
    <w:p w:rsidR="00254552" w:rsidRDefault="0001512C" w:rsidP="005222FB">
      <w:pPr>
        <w:spacing w:line="480" w:lineRule="auto"/>
        <w:ind w:firstLine="360"/>
        <w:rPr>
          <w:rFonts w:ascii="Times New Roman" w:hAnsi="Times New Roman" w:cs="Times New Roman"/>
        </w:rPr>
      </w:pPr>
      <w:r w:rsidRPr="009C562F">
        <w:rPr>
          <w:rFonts w:ascii="Times New Roman" w:hAnsi="Times New Roman" w:cs="Times New Roman"/>
        </w:rPr>
        <w:t xml:space="preserve">Children and senior citizens have slightly similar nutritional needs. </w:t>
      </w:r>
      <w:r w:rsidR="00E73EF8">
        <w:rPr>
          <w:rFonts w:ascii="Times New Roman" w:hAnsi="Times New Roman" w:cs="Times New Roman"/>
        </w:rPr>
        <w:t>According to Kau et al., (2011), both</w:t>
      </w:r>
      <w:r>
        <w:rPr>
          <w:rFonts w:ascii="Times New Roman" w:hAnsi="Times New Roman" w:cs="Times New Roman"/>
        </w:rPr>
        <w:t xml:space="preserve"> children and adults are at a health stage that requires stringent </w:t>
      </w:r>
      <w:r w:rsidR="00B46A46">
        <w:rPr>
          <w:rFonts w:ascii="Times New Roman" w:hAnsi="Times New Roman" w:cs="Times New Roman"/>
        </w:rPr>
        <w:t xml:space="preserve">checks on what they eat. </w:t>
      </w:r>
      <w:r w:rsidR="00FA52A8">
        <w:rPr>
          <w:rFonts w:ascii="Times New Roman" w:hAnsi="Times New Roman" w:cs="Times New Roman"/>
        </w:rPr>
        <w:t xml:space="preserve">The reason is that children face the need to eat nutritiously to grow healthy and strong while seniors citizens are a stage in their lives where </w:t>
      </w:r>
      <w:r w:rsidR="005222FB">
        <w:rPr>
          <w:rFonts w:ascii="Times New Roman" w:hAnsi="Times New Roman" w:cs="Times New Roman"/>
        </w:rPr>
        <w:t xml:space="preserve">they are susceptible to diseases. Their susceptibility to diseases requires that they </w:t>
      </w:r>
      <w:r w:rsidR="006F1307">
        <w:rPr>
          <w:rFonts w:ascii="Times New Roman" w:hAnsi="Times New Roman" w:cs="Times New Roman"/>
        </w:rPr>
        <w:t>eat healthy food substances. Therefore, at that stage of their lives, both children and senior citizens should provide attention to good nutrition so that the seniors can challenge the limitations that they may face while the children can grow stronger.</w:t>
      </w:r>
    </w:p>
    <w:p w:rsidR="00254552" w:rsidRDefault="0001512C" w:rsidP="00047FE4">
      <w:pPr>
        <w:spacing w:line="480" w:lineRule="auto"/>
        <w:ind w:firstLine="360"/>
        <w:rPr>
          <w:rFonts w:ascii="Times New Roman" w:hAnsi="Times New Roman" w:cs="Times New Roman"/>
        </w:rPr>
      </w:pPr>
      <w:r>
        <w:rPr>
          <w:rFonts w:ascii="Times New Roman" w:hAnsi="Times New Roman" w:cs="Times New Roman"/>
        </w:rPr>
        <w:t xml:space="preserve"> Therefore, both children and senior citizens should engage in the healthy eating of a variety of </w:t>
      </w:r>
      <w:r w:rsidR="006B6C35">
        <w:rPr>
          <w:rFonts w:ascii="Times New Roman" w:hAnsi="Times New Roman" w:cs="Times New Roman"/>
        </w:rPr>
        <w:t>foods. The foods should constitute dietary needs such as vegetable rich in carbohydrates,</w:t>
      </w:r>
      <w:r w:rsidR="002D0B8A">
        <w:rPr>
          <w:rFonts w:ascii="Times New Roman" w:hAnsi="Times New Roman" w:cs="Times New Roman"/>
        </w:rPr>
        <w:t xml:space="preserve"> fruits such as bananas, oranges, apples, and pears and legumes. The legumes should include </w:t>
      </w:r>
      <w:r w:rsidR="009D59F5">
        <w:rPr>
          <w:rFonts w:ascii="Times New Roman" w:hAnsi="Times New Roman" w:cs="Times New Roman"/>
        </w:rPr>
        <w:t xml:space="preserve">chick beans, baked beans, as well as kidney beans. </w:t>
      </w:r>
      <w:r w:rsidR="00F447F0">
        <w:rPr>
          <w:rFonts w:ascii="Times New Roman" w:hAnsi="Times New Roman" w:cs="Times New Roman"/>
        </w:rPr>
        <w:t xml:space="preserve">It is recommended that they consume protein-rich foods such as fish, eggs, </w:t>
      </w:r>
      <w:r w:rsidR="008977C8">
        <w:rPr>
          <w:rFonts w:ascii="Times New Roman" w:hAnsi="Times New Roman" w:cs="Times New Roman"/>
        </w:rPr>
        <w:t>chicken,</w:t>
      </w:r>
      <w:r w:rsidR="00F447F0">
        <w:rPr>
          <w:rFonts w:ascii="Times New Roman" w:hAnsi="Times New Roman" w:cs="Times New Roman"/>
        </w:rPr>
        <w:t xml:space="preserve"> and beef. However, the consumption of </w:t>
      </w:r>
      <w:r w:rsidR="008977C8">
        <w:rPr>
          <w:rFonts w:ascii="Times New Roman" w:hAnsi="Times New Roman" w:cs="Times New Roman"/>
        </w:rPr>
        <w:t>protein</w:t>
      </w:r>
      <w:r w:rsidR="000636AC">
        <w:rPr>
          <w:rFonts w:ascii="Times New Roman" w:hAnsi="Times New Roman" w:cs="Times New Roman"/>
        </w:rPr>
        <w:t xml:space="preserve"> should be moderate to prevent the detriments that arise from the overconsumption of protein</w:t>
      </w:r>
      <w:r w:rsidR="00D1173D">
        <w:rPr>
          <w:rFonts w:ascii="Times New Roman" w:hAnsi="Times New Roman" w:cs="Times New Roman"/>
        </w:rPr>
        <w:t xml:space="preserve"> (Kau et al., 2011)</w:t>
      </w:r>
      <w:r w:rsidR="000636AC">
        <w:rPr>
          <w:rFonts w:ascii="Times New Roman" w:hAnsi="Times New Roman" w:cs="Times New Roman"/>
        </w:rPr>
        <w:t xml:space="preserve">. </w:t>
      </w:r>
    </w:p>
    <w:p w:rsidR="00047FE4" w:rsidRPr="00047FE4" w:rsidRDefault="0001512C" w:rsidP="00047FE4">
      <w:pPr>
        <w:spacing w:line="480" w:lineRule="auto"/>
        <w:ind w:firstLine="360"/>
        <w:rPr>
          <w:rFonts w:ascii="Times New Roman" w:hAnsi="Times New Roman" w:cs="Times New Roman"/>
        </w:rPr>
      </w:pPr>
      <w:r>
        <w:rPr>
          <w:rFonts w:ascii="Times New Roman" w:hAnsi="Times New Roman" w:cs="Times New Roman"/>
        </w:rPr>
        <w:tab/>
        <w:t xml:space="preserve">They should also consume cereal meal in plenty </w:t>
      </w:r>
      <w:r w:rsidR="008E2E0E">
        <w:rPr>
          <w:rFonts w:ascii="Times New Roman" w:hAnsi="Times New Roman" w:cs="Times New Roman"/>
        </w:rPr>
        <w:t xml:space="preserve">such as rice, </w:t>
      </w:r>
      <w:r w:rsidR="00B434C1">
        <w:rPr>
          <w:rFonts w:ascii="Times New Roman" w:hAnsi="Times New Roman" w:cs="Times New Roman"/>
        </w:rPr>
        <w:t>wheat,</w:t>
      </w:r>
      <w:r w:rsidR="008E2E0E">
        <w:rPr>
          <w:rFonts w:ascii="Times New Roman" w:hAnsi="Times New Roman" w:cs="Times New Roman"/>
        </w:rPr>
        <w:t xml:space="preserve"> and </w:t>
      </w:r>
      <w:r w:rsidR="00B434C1">
        <w:rPr>
          <w:rFonts w:ascii="Times New Roman" w:hAnsi="Times New Roman" w:cs="Times New Roman"/>
        </w:rPr>
        <w:t>bread.</w:t>
      </w:r>
      <w:r w:rsidR="005D6DB2">
        <w:rPr>
          <w:rFonts w:ascii="Times New Roman" w:hAnsi="Times New Roman" w:cs="Times New Roman"/>
        </w:rPr>
        <w:t xml:space="preserve"> They should also consume pasta, oatmeal, and </w:t>
      </w:r>
      <w:r w:rsidR="001208FA">
        <w:rPr>
          <w:rFonts w:ascii="Times New Roman" w:hAnsi="Times New Roman" w:cs="Times New Roman"/>
        </w:rPr>
        <w:t>quinoa</w:t>
      </w:r>
      <w:r w:rsidR="005D6DB2">
        <w:rPr>
          <w:rFonts w:ascii="Times New Roman" w:hAnsi="Times New Roman" w:cs="Times New Roman"/>
        </w:rPr>
        <w:t xml:space="preserve">. However, their </w:t>
      </w:r>
      <w:r w:rsidR="001208FA">
        <w:rPr>
          <w:rFonts w:ascii="Times New Roman" w:hAnsi="Times New Roman" w:cs="Times New Roman"/>
        </w:rPr>
        <w:t>sugar</w:t>
      </w:r>
      <w:r w:rsidR="005D6DB2">
        <w:rPr>
          <w:rFonts w:ascii="Times New Roman" w:hAnsi="Times New Roman" w:cs="Times New Roman"/>
        </w:rPr>
        <w:t xml:space="preserve"> consumptio</w:t>
      </w:r>
      <w:r w:rsidR="001208FA">
        <w:rPr>
          <w:rFonts w:ascii="Times New Roman" w:hAnsi="Times New Roman" w:cs="Times New Roman"/>
        </w:rPr>
        <w:t xml:space="preserve">n should be limited. The reason is that they should be cautious of sugar-related diseases such as diabetes that is prone to aged persons. Additionally, children should be careful since they may </w:t>
      </w:r>
      <w:r w:rsidR="00AF5E67">
        <w:rPr>
          <w:rFonts w:ascii="Times New Roman" w:hAnsi="Times New Roman" w:cs="Times New Roman"/>
        </w:rPr>
        <w:t xml:space="preserve">contract tonsillitis. </w:t>
      </w:r>
    </w:p>
    <w:p w:rsidR="00254552" w:rsidRDefault="00254552" w:rsidP="001E0DF8"/>
    <w:p w:rsidR="00254552" w:rsidRDefault="00254552" w:rsidP="001E0DF8"/>
    <w:p w:rsidR="001E0DF8" w:rsidRPr="00C84D8B" w:rsidRDefault="0001512C" w:rsidP="00042717">
      <w:pPr>
        <w:pStyle w:val="ListParagraph"/>
        <w:numPr>
          <w:ilvl w:val="0"/>
          <w:numId w:val="3"/>
        </w:numPr>
        <w:rPr>
          <w:highlight w:val="yellow"/>
        </w:rPr>
      </w:pPr>
      <w:r w:rsidRPr="00C84D8B">
        <w:rPr>
          <w:highlight w:val="yellow"/>
        </w:rPr>
        <w:t xml:space="preserve">Review the following case study from your text and respond to one question from Category A </w:t>
      </w:r>
      <w:r w:rsidRPr="00C84D8B">
        <w:rPr>
          <w:b/>
          <w:sz w:val="32"/>
          <w:szCs w:val="32"/>
          <w:highlight w:val="yellow"/>
        </w:rPr>
        <w:t>AND</w:t>
      </w:r>
      <w:r w:rsidRPr="00C84D8B">
        <w:rPr>
          <w:highlight w:val="yellow"/>
        </w:rPr>
        <w:t xml:space="preserve"> one question from Category B.</w:t>
      </w:r>
      <w:r w:rsidR="00F45BC4" w:rsidRPr="00C84D8B">
        <w:rPr>
          <w:highlight w:val="yellow"/>
        </w:rPr>
        <w:t xml:space="preserve"> Use the screenshot provided at the end of the question.</w:t>
      </w:r>
    </w:p>
    <w:p w:rsidR="001E0DF8" w:rsidRDefault="001E0DF8" w:rsidP="001E0DF8"/>
    <w:p w:rsidR="001E0DF8" w:rsidRDefault="0001512C" w:rsidP="001E0DF8">
      <w:pPr>
        <w:pStyle w:val="ListParagraph"/>
      </w:pPr>
      <w:r w:rsidRPr="001E0DF8">
        <w:t>Sarah is 28 years old and 7 months pregnant with her third child. Her other children are 2-1⁄2 and 1-1⁄2 years old. She had uncomplicated pregnancies and deliveries. Sarah is 5' 6" tall; she weighed 142 pounds at the beginning of this pregnancy, which made her pre</w:t>
      </w:r>
      <w:r w:rsidR="00AE7623">
        <w:t>-</w:t>
      </w:r>
      <w:r w:rsidRPr="001E0DF8">
        <w:t>pregnancy BMI 23. She has gained 24 pounds so far. Before her first pregnancy, her BMI was 20 (124 pounds). She is unhappy about her weight gain, but the stress of having two young children and being a stay-at-home mom made losing weight impossible. She went online for her MyPlate plan, which recommends she consume 2,400 calories per day. She doesn't think she eats that much because she seems to have constant heartburn. She takes a prenatal supplement, so she feels confident that even if her intake is not perfect, she is getting all the nutrients she needs through her supplement.</w:t>
      </w:r>
    </w:p>
    <w:p w:rsidR="00042717" w:rsidRDefault="00042717" w:rsidP="00042717"/>
    <w:p w:rsidR="001E0DF8" w:rsidRDefault="0001512C" w:rsidP="00042717">
      <w:r w:rsidRPr="001E0DF8">
        <w:rPr>
          <w:b/>
        </w:rPr>
        <w:t>Category A</w:t>
      </w:r>
      <w:r>
        <w:t>:</w:t>
      </w:r>
      <w:r w:rsidRPr="001E0DF8">
        <w:t xml:space="preserve"> </w:t>
      </w:r>
    </w:p>
    <w:p w:rsidR="001E0DF8" w:rsidRDefault="0001512C" w:rsidP="001E0DF8">
      <w:pPr>
        <w:pStyle w:val="ListParagraph"/>
        <w:numPr>
          <w:ilvl w:val="0"/>
          <w:numId w:val="4"/>
        </w:numPr>
      </w:pPr>
      <w:r w:rsidRPr="001E0DF8">
        <w:t xml:space="preserve">Does she have any risk factors for a high-risk </w:t>
      </w:r>
      <w:r>
        <w:t>pregnancy? Explain your answer.</w:t>
      </w:r>
    </w:p>
    <w:p w:rsidR="00862A83" w:rsidRDefault="00862A83" w:rsidP="00862A83"/>
    <w:p w:rsidR="00862A83" w:rsidRPr="00701723" w:rsidRDefault="0001512C" w:rsidP="00701723">
      <w:pPr>
        <w:spacing w:line="480" w:lineRule="auto"/>
        <w:ind w:firstLine="360"/>
        <w:rPr>
          <w:rFonts w:ascii="Times New Roman" w:hAnsi="Times New Roman" w:cs="Times New Roman"/>
        </w:rPr>
      </w:pPr>
      <w:r>
        <w:rPr>
          <w:rFonts w:ascii="Times New Roman" w:hAnsi="Times New Roman" w:cs="Times New Roman"/>
        </w:rPr>
        <w:t xml:space="preserve">Sarah does not have any risk factors </w:t>
      </w:r>
      <w:r w:rsidR="00866D89">
        <w:rPr>
          <w:rFonts w:ascii="Times New Roman" w:hAnsi="Times New Roman" w:cs="Times New Roman"/>
        </w:rPr>
        <w:t xml:space="preserve">for a </w:t>
      </w:r>
      <w:r w:rsidR="003B669C">
        <w:rPr>
          <w:rFonts w:ascii="Times New Roman" w:hAnsi="Times New Roman" w:cs="Times New Roman"/>
        </w:rPr>
        <w:t>high-risk</w:t>
      </w:r>
      <w:r w:rsidR="00866D89">
        <w:rPr>
          <w:rFonts w:ascii="Times New Roman" w:hAnsi="Times New Roman" w:cs="Times New Roman"/>
        </w:rPr>
        <w:t xml:space="preserve"> pregnancy. The reason is that she has never had any </w:t>
      </w:r>
      <w:r w:rsidR="00074232">
        <w:rPr>
          <w:rFonts w:ascii="Times New Roman" w:hAnsi="Times New Roman" w:cs="Times New Roman"/>
        </w:rPr>
        <w:t>complicated pregnancies before. Also, her body mass index is at the r</w:t>
      </w:r>
      <w:r w:rsidR="003B669C">
        <w:rPr>
          <w:rFonts w:ascii="Times New Roman" w:hAnsi="Times New Roman" w:cs="Times New Roman"/>
        </w:rPr>
        <w:t>ecommended range o</w:t>
      </w:r>
      <w:r w:rsidR="00115F81">
        <w:rPr>
          <w:rFonts w:ascii="Times New Roman" w:hAnsi="Times New Roman" w:cs="Times New Roman"/>
        </w:rPr>
        <w:t>f 19.8 to 25 since her BMI is 23</w:t>
      </w:r>
      <w:r w:rsidR="003B669C">
        <w:rPr>
          <w:rFonts w:ascii="Times New Roman" w:hAnsi="Times New Roman" w:cs="Times New Roman"/>
        </w:rPr>
        <w:t>. Lastly, she 5’6” tall which is above the minimum limit of 5’</w:t>
      </w:r>
      <w:r w:rsidR="00701723">
        <w:rPr>
          <w:rFonts w:ascii="Times New Roman" w:hAnsi="Times New Roman" w:cs="Times New Roman"/>
        </w:rPr>
        <w:t xml:space="preserve"> (Artal, 2017)</w:t>
      </w:r>
      <w:r w:rsidR="003B669C">
        <w:rPr>
          <w:rFonts w:ascii="Times New Roman" w:hAnsi="Times New Roman" w:cs="Times New Roman"/>
        </w:rPr>
        <w:t xml:space="preserve">. </w:t>
      </w:r>
    </w:p>
    <w:p w:rsidR="001E0DF8" w:rsidRDefault="0001512C" w:rsidP="001E0DF8">
      <w:pPr>
        <w:pStyle w:val="ListParagraph"/>
        <w:numPr>
          <w:ilvl w:val="0"/>
          <w:numId w:val="4"/>
        </w:numPr>
      </w:pPr>
      <w:r w:rsidRPr="001E0DF8">
        <w:t>Evaluate her pre</w:t>
      </w:r>
      <w:r w:rsidR="00023E1B">
        <w:t>-</w:t>
      </w:r>
      <w:r w:rsidRPr="001E0DF8">
        <w:t xml:space="preserve">pregnancy weight and weight gain thus far. How much total weight should she gain? Explain your answer. </w:t>
      </w:r>
    </w:p>
    <w:p w:rsidR="00701723" w:rsidRPr="008C2715" w:rsidRDefault="0001512C" w:rsidP="008C2715">
      <w:pPr>
        <w:spacing w:line="480" w:lineRule="auto"/>
        <w:ind w:firstLine="360"/>
        <w:rPr>
          <w:rFonts w:ascii="Times New Roman" w:hAnsi="Times New Roman" w:cs="Times New Roman"/>
        </w:rPr>
      </w:pPr>
      <w:r>
        <w:rPr>
          <w:rFonts w:ascii="Times New Roman" w:hAnsi="Times New Roman" w:cs="Times New Roman"/>
        </w:rPr>
        <w:t xml:space="preserve">Sarah has gained 24 pounds so far during her pregnancy. It is advisable that she gains another 1 more pound for her to have appropriate weight gain. The reason is based on CDC recommendations that for a pregnant woman with one </w:t>
      </w:r>
      <w:r w:rsidR="0050331F">
        <w:rPr>
          <w:rFonts w:ascii="Times New Roman" w:hAnsi="Times New Roman" w:cs="Times New Roman"/>
        </w:rPr>
        <w:t>baby who</w:t>
      </w:r>
      <w:r w:rsidR="00A8536E">
        <w:rPr>
          <w:rFonts w:ascii="Times New Roman" w:hAnsi="Times New Roman" w:cs="Times New Roman"/>
        </w:rPr>
        <w:t xml:space="preserve"> had a BMI of between </w:t>
      </w:r>
      <w:r w:rsidR="00A8536E" w:rsidRPr="00A8536E">
        <w:rPr>
          <w:rFonts w:ascii="Times New Roman" w:hAnsi="Times New Roman" w:cs="Times New Roman"/>
        </w:rPr>
        <w:t>18.5-24.9</w:t>
      </w:r>
      <w:r w:rsidR="00340B3B">
        <w:rPr>
          <w:rFonts w:ascii="Times New Roman" w:hAnsi="Times New Roman" w:cs="Times New Roman"/>
        </w:rPr>
        <w:t xml:space="preserve"> before pregnancy</w:t>
      </w:r>
      <w:r w:rsidR="00A8536E">
        <w:rPr>
          <w:rFonts w:ascii="Times New Roman" w:hAnsi="Times New Roman" w:cs="Times New Roman"/>
        </w:rPr>
        <w:t>, the appropriate weight gain should be between 25 to 35 pound</w:t>
      </w:r>
      <w:r w:rsidR="0050331F">
        <w:rPr>
          <w:rFonts w:ascii="Times New Roman" w:hAnsi="Times New Roman" w:cs="Times New Roman"/>
        </w:rPr>
        <w:t xml:space="preserve"> (CDC, 2018)</w:t>
      </w:r>
      <w:r w:rsidR="00A8536E">
        <w:rPr>
          <w:rFonts w:ascii="Times New Roman" w:hAnsi="Times New Roman" w:cs="Times New Roman"/>
        </w:rPr>
        <w:t xml:space="preserve">. </w:t>
      </w:r>
      <w:r w:rsidR="00340B3B">
        <w:rPr>
          <w:rFonts w:ascii="Times New Roman" w:hAnsi="Times New Roman" w:cs="Times New Roman"/>
        </w:rPr>
        <w:t xml:space="preserve">Sarah is in this category since she had a BMI of 20 before pregnancy.  </w:t>
      </w:r>
    </w:p>
    <w:p w:rsidR="00701723" w:rsidRPr="001F2535" w:rsidRDefault="00701723" w:rsidP="00701723">
      <w:pPr>
        <w:rPr>
          <w:rFonts w:ascii="Times New Roman" w:hAnsi="Times New Roman" w:cs="Times New Roman"/>
        </w:rPr>
      </w:pPr>
    </w:p>
    <w:p w:rsidR="002E50EE" w:rsidRDefault="0001512C" w:rsidP="002E50EE">
      <w:pPr>
        <w:pStyle w:val="ListParagraph"/>
        <w:numPr>
          <w:ilvl w:val="0"/>
          <w:numId w:val="4"/>
        </w:numPr>
      </w:pPr>
      <w:r w:rsidRPr="001E0DF8">
        <w:t>Is her attitude about supplements appropriate? What would you tell her about supplements? Explain.</w:t>
      </w:r>
    </w:p>
    <w:p w:rsidR="008C2715" w:rsidRPr="002E50EE" w:rsidRDefault="0001512C" w:rsidP="002E50EE">
      <w:pPr>
        <w:spacing w:line="480" w:lineRule="auto"/>
        <w:ind w:firstLine="360"/>
      </w:pPr>
      <w:r w:rsidRPr="002E50EE">
        <w:rPr>
          <w:rFonts w:ascii="Times New Roman" w:hAnsi="Times New Roman" w:cs="Times New Roman"/>
        </w:rPr>
        <w:t>Sarah’s attitude towa</w:t>
      </w:r>
      <w:r w:rsidR="003E22BD" w:rsidRPr="002E50EE">
        <w:rPr>
          <w:rFonts w:ascii="Times New Roman" w:hAnsi="Times New Roman" w:cs="Times New Roman"/>
        </w:rPr>
        <w:t xml:space="preserve">rds supplements is not appropriate. Sarah should be informed that supplements are not intended as substitutes for food </w:t>
      </w:r>
      <w:r w:rsidR="00B55E86" w:rsidRPr="002E50EE">
        <w:rPr>
          <w:rFonts w:ascii="Times New Roman" w:hAnsi="Times New Roman" w:cs="Times New Roman"/>
        </w:rPr>
        <w:t xml:space="preserve">and cannot provide her with all her nutritional needs. </w:t>
      </w:r>
      <w:r w:rsidR="001D7299" w:rsidRPr="002E50EE">
        <w:rPr>
          <w:rFonts w:ascii="Times New Roman" w:hAnsi="Times New Roman" w:cs="Times New Roman"/>
        </w:rPr>
        <w:t xml:space="preserve">Ideally, the supplements cannot replicate the </w:t>
      </w:r>
      <w:r w:rsidR="00C82824" w:rsidRPr="002E50EE">
        <w:rPr>
          <w:rFonts w:ascii="Times New Roman" w:hAnsi="Times New Roman" w:cs="Times New Roman"/>
        </w:rPr>
        <w:t xml:space="preserve">benefits and </w:t>
      </w:r>
      <w:r w:rsidR="008F0687" w:rsidRPr="002E50EE">
        <w:rPr>
          <w:rFonts w:ascii="Times New Roman" w:hAnsi="Times New Roman" w:cs="Times New Roman"/>
        </w:rPr>
        <w:t>nutrients content</w:t>
      </w:r>
      <w:r w:rsidR="00C82824" w:rsidRPr="002E50EE">
        <w:rPr>
          <w:rFonts w:ascii="Times New Roman" w:hAnsi="Times New Roman" w:cs="Times New Roman"/>
        </w:rPr>
        <w:t xml:space="preserve"> of all foods</w:t>
      </w:r>
      <w:r w:rsidR="000539BA" w:rsidRPr="002E50EE">
        <w:rPr>
          <w:rFonts w:ascii="Times New Roman" w:hAnsi="Times New Roman" w:cs="Times New Roman"/>
        </w:rPr>
        <w:t xml:space="preserve">. </w:t>
      </w:r>
    </w:p>
    <w:p w:rsidR="001E0DF8" w:rsidRDefault="0001512C">
      <w:r w:rsidRPr="001E0DF8">
        <w:rPr>
          <w:b/>
        </w:rPr>
        <w:lastRenderedPageBreak/>
        <w:t>Category B</w:t>
      </w:r>
      <w:r>
        <w:t>:</w:t>
      </w:r>
      <w:r w:rsidRPr="001E0DF8">
        <w:t xml:space="preserve"> </w:t>
      </w:r>
    </w:p>
    <w:p w:rsidR="001E0DF8" w:rsidRDefault="0001512C" w:rsidP="001E0DF8">
      <w:pPr>
        <w:pStyle w:val="ListParagraph"/>
        <w:numPr>
          <w:ilvl w:val="0"/>
          <w:numId w:val="5"/>
        </w:numPr>
      </w:pPr>
      <w:r w:rsidRPr="001E0DF8">
        <w:t xml:space="preserve">Based on the 2,400-calorie meal pattern, what foods should Sarah eat more of? What food is she eating more than the recommended amounts? How would you suggest she modify her intake to minimize heartburn? </w:t>
      </w:r>
    </w:p>
    <w:p w:rsidR="008F0687" w:rsidRPr="007E1B90" w:rsidRDefault="0001512C" w:rsidP="0001347D">
      <w:pPr>
        <w:spacing w:line="480" w:lineRule="auto"/>
        <w:ind w:firstLine="360"/>
        <w:rPr>
          <w:rFonts w:ascii="Times New Roman" w:hAnsi="Times New Roman" w:cs="Times New Roman"/>
        </w:rPr>
      </w:pPr>
      <w:r>
        <w:rPr>
          <w:rFonts w:ascii="Times New Roman" w:hAnsi="Times New Roman" w:cs="Times New Roman"/>
        </w:rPr>
        <w:t xml:space="preserve">Sarah should consume </w:t>
      </w:r>
      <w:r w:rsidR="0001347D">
        <w:rPr>
          <w:rFonts w:ascii="Times New Roman" w:hAnsi="Times New Roman" w:cs="Times New Roman"/>
        </w:rPr>
        <w:t>lots</w:t>
      </w:r>
      <w:r w:rsidR="0027354E">
        <w:rPr>
          <w:rFonts w:ascii="Times New Roman" w:hAnsi="Times New Roman" w:cs="Times New Roman"/>
        </w:rPr>
        <w:t xml:space="preserve"> of dairy products, legumes, </w:t>
      </w:r>
      <w:r w:rsidR="0046518D">
        <w:rPr>
          <w:rFonts w:ascii="Times New Roman" w:hAnsi="Times New Roman" w:cs="Times New Roman"/>
        </w:rPr>
        <w:t>eggs,</w:t>
      </w:r>
      <w:r w:rsidR="0027354E">
        <w:rPr>
          <w:rFonts w:ascii="Times New Roman" w:hAnsi="Times New Roman" w:cs="Times New Roman"/>
        </w:rPr>
        <w:t xml:space="preserve"> and sweet potatoes. </w:t>
      </w:r>
      <w:r w:rsidR="00371E6E" w:rsidRPr="007E1B90">
        <w:rPr>
          <w:rFonts w:ascii="Times New Roman" w:hAnsi="Times New Roman" w:cs="Times New Roman"/>
        </w:rPr>
        <w:t xml:space="preserve">Sarah can change her calorie intake </w:t>
      </w:r>
      <w:r w:rsidR="0001347D" w:rsidRPr="007E1B90">
        <w:rPr>
          <w:rFonts w:ascii="Times New Roman" w:hAnsi="Times New Roman" w:cs="Times New Roman"/>
        </w:rPr>
        <w:t>to</w:t>
      </w:r>
      <w:r w:rsidR="00371E6E" w:rsidRPr="007E1B90">
        <w:rPr>
          <w:rFonts w:ascii="Times New Roman" w:hAnsi="Times New Roman" w:cs="Times New Roman"/>
        </w:rPr>
        <w:t xml:space="preserve"> minimize her heartburn by avoiding spicy, frie</w:t>
      </w:r>
      <w:r w:rsidR="00315EF5" w:rsidRPr="007E1B90">
        <w:rPr>
          <w:rFonts w:ascii="Times New Roman" w:hAnsi="Times New Roman" w:cs="Times New Roman"/>
        </w:rPr>
        <w:t>d and fatty meals. She can also eat slowly as opposed to eating at a fast pace. Lastly, she can eat several small meals as opposed to three large ones</w:t>
      </w:r>
      <w:r w:rsidR="00A04722">
        <w:rPr>
          <w:rFonts w:ascii="Times New Roman" w:hAnsi="Times New Roman" w:cs="Times New Roman"/>
        </w:rPr>
        <w:t xml:space="preserve"> (Vazquez, 2010)</w:t>
      </w:r>
      <w:r w:rsidR="00315EF5" w:rsidRPr="007E1B90">
        <w:rPr>
          <w:rFonts w:ascii="Times New Roman" w:hAnsi="Times New Roman" w:cs="Times New Roman"/>
        </w:rPr>
        <w:t>.</w:t>
      </w:r>
    </w:p>
    <w:p w:rsidR="008F0687" w:rsidRDefault="008F0687" w:rsidP="008F0687"/>
    <w:p w:rsidR="001E0DF8" w:rsidRDefault="0001512C" w:rsidP="001E0DF8">
      <w:pPr>
        <w:pStyle w:val="ListParagraph"/>
        <w:numPr>
          <w:ilvl w:val="0"/>
          <w:numId w:val="5"/>
        </w:numPr>
      </w:pPr>
      <w:r w:rsidRPr="001E0DF8">
        <w:t xml:space="preserve">What would you tell her about weight gain during pregnancy? What strategies would you suggest to her after her baby is born that would help her regain her healthy weight? </w:t>
      </w:r>
    </w:p>
    <w:p w:rsidR="006364D1" w:rsidRDefault="006364D1" w:rsidP="006364D1"/>
    <w:p w:rsidR="00805AB3" w:rsidRPr="00805AB3" w:rsidRDefault="0001512C" w:rsidP="00731DE9">
      <w:pPr>
        <w:spacing w:line="480" w:lineRule="auto"/>
        <w:ind w:firstLine="360"/>
        <w:rPr>
          <w:rFonts w:ascii="Times New Roman" w:hAnsi="Times New Roman" w:cs="Times New Roman"/>
        </w:rPr>
      </w:pPr>
      <w:r w:rsidRPr="00805AB3">
        <w:rPr>
          <w:rFonts w:ascii="Times New Roman" w:hAnsi="Times New Roman" w:cs="Times New Roman"/>
        </w:rPr>
        <w:t xml:space="preserve">Sarah should be informed that weight </w:t>
      </w:r>
      <w:r w:rsidR="00210CD0" w:rsidRPr="00805AB3">
        <w:rPr>
          <w:rFonts w:ascii="Times New Roman" w:hAnsi="Times New Roman" w:cs="Times New Roman"/>
        </w:rPr>
        <w:t xml:space="preserve">gain during pregnancy is normal. </w:t>
      </w:r>
      <w:r w:rsidR="008247DE" w:rsidRPr="00805AB3">
        <w:rPr>
          <w:rFonts w:ascii="Times New Roman" w:hAnsi="Times New Roman" w:cs="Times New Roman"/>
        </w:rPr>
        <w:t>Weight gain is important for it helps a woman</w:t>
      </w:r>
      <w:r w:rsidR="001C3CBA" w:rsidRPr="00805AB3">
        <w:rPr>
          <w:rFonts w:ascii="Times New Roman" w:hAnsi="Times New Roman" w:cs="Times New Roman"/>
        </w:rPr>
        <w:t xml:space="preserve"> prepare for gestation and delivery. </w:t>
      </w:r>
      <w:r>
        <w:rPr>
          <w:rFonts w:ascii="Times New Roman" w:hAnsi="Times New Roman" w:cs="Times New Roman"/>
        </w:rPr>
        <w:t xml:space="preserve">According to Miller (2016), weight loss after pregnancy should encompass </w:t>
      </w:r>
      <w:r w:rsidR="00731DE9">
        <w:rPr>
          <w:rFonts w:ascii="Times New Roman" w:hAnsi="Times New Roman" w:cs="Times New Roman"/>
        </w:rPr>
        <w:t xml:space="preserve">a diet regime and physical activities. </w:t>
      </w:r>
    </w:p>
    <w:p w:rsidR="00042717" w:rsidRDefault="0001512C" w:rsidP="001E0DF8">
      <w:pPr>
        <w:pStyle w:val="ListParagraph"/>
        <w:numPr>
          <w:ilvl w:val="0"/>
          <w:numId w:val="5"/>
        </w:numPr>
      </w:pPr>
      <w:r w:rsidRPr="001E0DF8">
        <w:t>Devise a 1-day menu for her that provides all the food she needs in the recommended amounts and alleviates her heartburn.</w:t>
      </w:r>
    </w:p>
    <w:p w:rsidR="00042717" w:rsidRDefault="0001512C">
      <w:r>
        <w:rPr>
          <w:noProof/>
        </w:rPr>
        <w:drawing>
          <wp:anchor distT="0" distB="0" distL="114300" distR="114300" simplePos="0" relativeHeight="251658240" behindDoc="0" locked="0" layoutInCell="1" allowOverlap="1">
            <wp:simplePos x="0" y="0"/>
            <wp:positionH relativeFrom="column">
              <wp:posOffset>1600200</wp:posOffset>
            </wp:positionH>
            <wp:positionV relativeFrom="paragraph">
              <wp:posOffset>4445</wp:posOffset>
            </wp:positionV>
            <wp:extent cx="2514600" cy="2883535"/>
            <wp:effectExtent l="0" t="0" r="0" b="12065"/>
            <wp:wrapTight wrapText="bothSides">
              <wp:wrapPolygon edited="0">
                <wp:start x="0" y="0"/>
                <wp:lineTo x="0" y="21500"/>
                <wp:lineTo x="21382" y="21500"/>
                <wp:lineTo x="21382" y="0"/>
                <wp:lineTo x="0" y="0"/>
              </wp:wrapPolygon>
            </wp:wrapTight>
            <wp:docPr id="2" name="Picture 2" descr="Macintosh HD:Users:Rita:Desktop:Screen Shot 2018-06-17 at 1.10.5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718910" name="Picture 2" descr="Macintosh HD:Users:Rita:Desktop:Screen Shot 2018-06-17 at 1.10.55 PM.pn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514600" cy="28835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2717" w:rsidRDefault="00042717"/>
    <w:p w:rsidR="00F45BC4" w:rsidRDefault="00F45BC4"/>
    <w:p w:rsidR="00F45BC4" w:rsidRDefault="00F45BC4"/>
    <w:p w:rsidR="00F45BC4" w:rsidRDefault="00F45BC4"/>
    <w:p w:rsidR="00F45BC4" w:rsidRDefault="00F45BC4"/>
    <w:p w:rsidR="00F45BC4" w:rsidRDefault="00F45BC4"/>
    <w:p w:rsidR="00F45BC4" w:rsidRDefault="00F45BC4"/>
    <w:p w:rsidR="00F45BC4" w:rsidRDefault="00F45BC4"/>
    <w:p w:rsidR="00F45BC4" w:rsidRDefault="00F45BC4"/>
    <w:p w:rsidR="00F45BC4" w:rsidRDefault="00F45BC4"/>
    <w:p w:rsidR="00F45BC4" w:rsidRDefault="00F45BC4"/>
    <w:p w:rsidR="00F45BC4" w:rsidRDefault="00F45BC4"/>
    <w:p w:rsidR="00F45BC4" w:rsidRDefault="00F45BC4"/>
    <w:p w:rsidR="00F45BC4" w:rsidRDefault="00F45BC4"/>
    <w:p w:rsidR="00F45BC4" w:rsidRDefault="00F45BC4"/>
    <w:p w:rsidR="003C3344" w:rsidRDefault="003C3344"/>
    <w:p w:rsidR="003C3344" w:rsidRPr="00673C95" w:rsidRDefault="003C3344" w:rsidP="00673C95">
      <w:pPr>
        <w:spacing w:line="480" w:lineRule="auto"/>
        <w:rPr>
          <w:rFonts w:ascii="Times New Roman" w:hAnsi="Times New Roman" w:cs="Times New Roman"/>
        </w:rPr>
      </w:pPr>
    </w:p>
    <w:p w:rsidR="003C3344" w:rsidRPr="00673C95" w:rsidRDefault="0001512C" w:rsidP="00673C95">
      <w:pPr>
        <w:spacing w:line="480" w:lineRule="auto"/>
        <w:rPr>
          <w:rFonts w:ascii="Times New Roman" w:hAnsi="Times New Roman" w:cs="Times New Roman"/>
        </w:rPr>
      </w:pPr>
      <w:r w:rsidRPr="00673C95">
        <w:rPr>
          <w:rFonts w:ascii="Times New Roman" w:hAnsi="Times New Roman" w:cs="Times New Roman"/>
        </w:rPr>
        <w:lastRenderedPageBreak/>
        <w:tab/>
        <w:t xml:space="preserve">An example of Sarah’s </w:t>
      </w:r>
      <w:r w:rsidR="00A00B97" w:rsidRPr="00673C95">
        <w:rPr>
          <w:rFonts w:ascii="Times New Roman" w:hAnsi="Times New Roman" w:cs="Times New Roman"/>
        </w:rPr>
        <w:t xml:space="preserve">day menu that can eliminate heartburn ca encompass </w:t>
      </w:r>
      <w:r w:rsidR="00A71D53" w:rsidRPr="00673C95">
        <w:rPr>
          <w:rFonts w:ascii="Times New Roman" w:hAnsi="Times New Roman" w:cs="Times New Roman"/>
        </w:rPr>
        <w:t>cornflakes</w:t>
      </w:r>
      <w:r w:rsidR="00950D9C" w:rsidRPr="00673C95">
        <w:rPr>
          <w:rFonts w:ascii="Times New Roman" w:hAnsi="Times New Roman" w:cs="Times New Roman"/>
        </w:rPr>
        <w:t xml:space="preserve"> with whole milk for breakfast and a bran muffin as a snack. </w:t>
      </w:r>
      <w:r w:rsidR="00C02F1C" w:rsidRPr="00673C95">
        <w:rPr>
          <w:rFonts w:ascii="Times New Roman" w:hAnsi="Times New Roman" w:cs="Times New Roman"/>
        </w:rPr>
        <w:t xml:space="preserve">Her lunch meal may be composed of a peanut butter </w:t>
      </w:r>
      <w:r w:rsidR="00267F57" w:rsidRPr="00673C95">
        <w:rPr>
          <w:rFonts w:ascii="Times New Roman" w:hAnsi="Times New Roman" w:cs="Times New Roman"/>
        </w:rPr>
        <w:t>sandwich</w:t>
      </w:r>
      <w:r w:rsidR="00C02F1C" w:rsidRPr="00673C95">
        <w:rPr>
          <w:rFonts w:ascii="Times New Roman" w:hAnsi="Times New Roman" w:cs="Times New Roman"/>
        </w:rPr>
        <w:t xml:space="preserve"> which is accom</w:t>
      </w:r>
      <w:r w:rsidR="00267F57" w:rsidRPr="00673C95">
        <w:rPr>
          <w:rFonts w:ascii="Times New Roman" w:hAnsi="Times New Roman" w:cs="Times New Roman"/>
        </w:rPr>
        <w:t>panied by ice cream as a snack. She may take green beans for dinner and salsa in the evening</w:t>
      </w:r>
      <w:r w:rsidR="00673C95" w:rsidRPr="00673C95">
        <w:rPr>
          <w:rFonts w:ascii="Times New Roman" w:hAnsi="Times New Roman" w:cs="Times New Roman"/>
        </w:rPr>
        <w:t xml:space="preserve">. </w:t>
      </w:r>
    </w:p>
    <w:p w:rsidR="003C3344" w:rsidRDefault="003C3344"/>
    <w:p w:rsidR="003C3344" w:rsidRDefault="003C3344"/>
    <w:p w:rsidR="00F45BC4" w:rsidRDefault="00F45BC4"/>
    <w:p w:rsidR="0039783C" w:rsidRPr="0039783C" w:rsidRDefault="0001512C" w:rsidP="004C3F32">
      <w:pPr>
        <w:pStyle w:val="ListParagraph"/>
        <w:numPr>
          <w:ilvl w:val="0"/>
          <w:numId w:val="3"/>
        </w:numPr>
        <w:rPr>
          <w:highlight w:val="yellow"/>
        </w:rPr>
      </w:pPr>
      <w:r w:rsidRPr="0039783C">
        <w:rPr>
          <w:highlight w:val="yellow"/>
        </w:rPr>
        <w:t>What are the differences between enteral nutrition and total parenteral nutrition? How do the implications of each method concern the nurse?</w:t>
      </w:r>
    </w:p>
    <w:p w:rsidR="0039783C" w:rsidRDefault="0039783C" w:rsidP="00A8770B">
      <w:pPr>
        <w:spacing w:line="480" w:lineRule="auto"/>
      </w:pPr>
    </w:p>
    <w:p w:rsidR="0039783C" w:rsidRDefault="0001512C" w:rsidP="00C538BB">
      <w:pPr>
        <w:spacing w:line="480" w:lineRule="auto"/>
        <w:ind w:firstLine="360"/>
        <w:rPr>
          <w:rFonts w:ascii="Times New Roman" w:hAnsi="Times New Roman" w:cs="Times New Roman"/>
        </w:rPr>
      </w:pPr>
      <w:r>
        <w:rPr>
          <w:rFonts w:ascii="Times New Roman" w:hAnsi="Times New Roman" w:cs="Times New Roman"/>
        </w:rPr>
        <w:t xml:space="preserve">While both enteral and total parenteral nutrition are used as methods of feeding, they are different regarding the approach they use. </w:t>
      </w:r>
      <w:r w:rsidR="007547ED">
        <w:rPr>
          <w:rFonts w:ascii="Times New Roman" w:hAnsi="Times New Roman" w:cs="Times New Roman"/>
        </w:rPr>
        <w:t>According to Kirby and Parisian (2011), e</w:t>
      </w:r>
      <w:r w:rsidR="00C538BB">
        <w:rPr>
          <w:rFonts w:ascii="Times New Roman" w:hAnsi="Times New Roman" w:cs="Times New Roman"/>
        </w:rPr>
        <w:t xml:space="preserve">nteral nutrition is a means of feeding a patient </w:t>
      </w:r>
      <w:r w:rsidR="002623DD">
        <w:rPr>
          <w:rFonts w:ascii="Times New Roman" w:hAnsi="Times New Roman" w:cs="Times New Roman"/>
        </w:rPr>
        <w:t>using</w:t>
      </w:r>
      <w:r w:rsidR="00C538BB">
        <w:rPr>
          <w:rFonts w:ascii="Times New Roman" w:hAnsi="Times New Roman" w:cs="Times New Roman"/>
        </w:rPr>
        <w:t xml:space="preserve"> the gastrointestinal tract </w:t>
      </w:r>
      <w:r w:rsidR="004812F2">
        <w:rPr>
          <w:rFonts w:ascii="Times New Roman" w:hAnsi="Times New Roman" w:cs="Times New Roman"/>
        </w:rPr>
        <w:t>to deliver calories into</w:t>
      </w:r>
      <w:r w:rsidR="002B5497">
        <w:rPr>
          <w:rFonts w:ascii="Times New Roman" w:hAnsi="Times New Roman" w:cs="Times New Roman"/>
        </w:rPr>
        <w:t xml:space="preserve"> a patient’s body. The food that is provided may be the normal oral nutritional intake or the use of liquid supplements. </w:t>
      </w:r>
      <w:r w:rsidR="00C46638">
        <w:rPr>
          <w:rFonts w:ascii="Times New Roman" w:hAnsi="Times New Roman" w:cs="Times New Roman"/>
        </w:rPr>
        <w:t>On the other hand, total parenteral nutrition</w:t>
      </w:r>
      <w:r w:rsidR="00C05E82">
        <w:rPr>
          <w:rFonts w:ascii="Times New Roman" w:hAnsi="Times New Roman" w:cs="Times New Roman"/>
        </w:rPr>
        <w:t xml:space="preserve"> refers to the delivery </w:t>
      </w:r>
      <w:r w:rsidR="002623DD">
        <w:rPr>
          <w:rFonts w:ascii="Times New Roman" w:hAnsi="Times New Roman" w:cs="Times New Roman"/>
        </w:rPr>
        <w:t>of patient's dietary needs</w:t>
      </w:r>
      <w:r w:rsidR="00C05E82">
        <w:rPr>
          <w:rFonts w:ascii="Times New Roman" w:hAnsi="Times New Roman" w:cs="Times New Roman"/>
        </w:rPr>
        <w:t xml:space="preserve"> through the veins. </w:t>
      </w:r>
      <w:r w:rsidR="0042365C">
        <w:rPr>
          <w:rFonts w:ascii="Times New Roman" w:hAnsi="Times New Roman" w:cs="Times New Roman"/>
        </w:rPr>
        <w:t xml:space="preserve">The method can be used to deliver caloric needs such as </w:t>
      </w:r>
      <w:r w:rsidR="002623DD">
        <w:rPr>
          <w:rFonts w:ascii="Times New Roman" w:hAnsi="Times New Roman" w:cs="Times New Roman"/>
        </w:rPr>
        <w:t>carbohydrates, which are provided as sugar through a solution</w:t>
      </w:r>
      <w:r w:rsidR="007547ED">
        <w:rPr>
          <w:rFonts w:ascii="Times New Roman" w:hAnsi="Times New Roman" w:cs="Times New Roman"/>
        </w:rPr>
        <w:t xml:space="preserve"> (Kirby and Parisian, 2011)</w:t>
      </w:r>
      <w:r w:rsidR="002623DD">
        <w:rPr>
          <w:rFonts w:ascii="Times New Roman" w:hAnsi="Times New Roman" w:cs="Times New Roman"/>
        </w:rPr>
        <w:t>.</w:t>
      </w:r>
      <w:r w:rsidR="009C497B">
        <w:rPr>
          <w:rFonts w:ascii="Times New Roman" w:hAnsi="Times New Roman" w:cs="Times New Roman"/>
        </w:rPr>
        <w:t xml:space="preserve"> The method circumvents the process of eating and digestion. It is </w:t>
      </w:r>
      <w:r w:rsidR="00880311">
        <w:rPr>
          <w:rFonts w:ascii="Times New Roman" w:hAnsi="Times New Roman" w:cs="Times New Roman"/>
        </w:rPr>
        <w:t xml:space="preserve">often used when there are no other means of delivering nutrients into the body.  </w:t>
      </w:r>
    </w:p>
    <w:p w:rsidR="0039783C" w:rsidRPr="0077674D" w:rsidRDefault="0001512C" w:rsidP="0077674D">
      <w:pPr>
        <w:spacing w:line="480" w:lineRule="auto"/>
        <w:ind w:firstLine="360"/>
        <w:rPr>
          <w:rFonts w:ascii="Times New Roman" w:hAnsi="Times New Roman" w:cs="Times New Roman"/>
        </w:rPr>
      </w:pPr>
      <w:r>
        <w:rPr>
          <w:rFonts w:ascii="Times New Roman" w:hAnsi="Times New Roman" w:cs="Times New Roman"/>
        </w:rPr>
        <w:t xml:space="preserve">However, the use of enteral nutrition may cause some complications that should concern a nurse. </w:t>
      </w:r>
      <w:r w:rsidR="004D19A4">
        <w:rPr>
          <w:rFonts w:ascii="Times New Roman" w:hAnsi="Times New Roman" w:cs="Times New Roman"/>
        </w:rPr>
        <w:t xml:space="preserve">Kirby and Parisian (2011) state that some of the complications may include the possibility of food entering the lungs, </w:t>
      </w:r>
      <w:r w:rsidR="00F41263">
        <w:rPr>
          <w:rFonts w:ascii="Times New Roman" w:hAnsi="Times New Roman" w:cs="Times New Roman"/>
        </w:rPr>
        <w:t xml:space="preserve">experiencing constipation, diarrhea, vomiting, becoming dehydrated, and the improper absorption of nutrients. Other complications may include causing irritations </w:t>
      </w:r>
      <w:r w:rsidR="006710C1">
        <w:rPr>
          <w:rFonts w:ascii="Times New Roman" w:hAnsi="Times New Roman" w:cs="Times New Roman"/>
        </w:rPr>
        <w:t xml:space="preserve">in the nose and throat if the feeding tube is inserted through the nose. On the other hand, complications that arise from </w:t>
      </w:r>
      <w:r w:rsidR="00C64EC2">
        <w:rPr>
          <w:rFonts w:ascii="Times New Roman" w:hAnsi="Times New Roman" w:cs="Times New Roman"/>
        </w:rPr>
        <w:t xml:space="preserve">total parenteral nutrition include infections if the tools used were </w:t>
      </w:r>
      <w:r w:rsidR="00C64EC2">
        <w:rPr>
          <w:rFonts w:ascii="Times New Roman" w:hAnsi="Times New Roman" w:cs="Times New Roman"/>
        </w:rPr>
        <w:lastRenderedPageBreak/>
        <w:t xml:space="preserve">not properly sterilized.  </w:t>
      </w:r>
      <w:r w:rsidR="007F5C93">
        <w:rPr>
          <w:rFonts w:ascii="Times New Roman" w:hAnsi="Times New Roman" w:cs="Times New Roman"/>
        </w:rPr>
        <w:t xml:space="preserve">It may also cause clogging if the nutrient solution is not </w:t>
      </w:r>
      <w:r w:rsidR="00232580">
        <w:rPr>
          <w:rFonts w:ascii="Times New Roman" w:hAnsi="Times New Roman" w:cs="Times New Roman"/>
        </w:rPr>
        <w:t>able to infuse the blood. Lastly, it may cause breakage of the blood vessel (Kirby and Parisian, 2011).</w:t>
      </w:r>
    </w:p>
    <w:p w:rsidR="0039783C" w:rsidRDefault="0039783C" w:rsidP="0039783C"/>
    <w:p w:rsidR="00F45BC4" w:rsidRDefault="0001512C" w:rsidP="0039783C">
      <w:r>
        <w:br/>
      </w:r>
    </w:p>
    <w:p w:rsidR="004C3F32" w:rsidRPr="00C84D8B" w:rsidRDefault="0001512C" w:rsidP="004C3F32">
      <w:pPr>
        <w:pStyle w:val="ListParagraph"/>
        <w:numPr>
          <w:ilvl w:val="0"/>
          <w:numId w:val="3"/>
        </w:numPr>
        <w:rPr>
          <w:highlight w:val="yellow"/>
        </w:rPr>
      </w:pPr>
      <w:r w:rsidRPr="00C84D8B">
        <w:rPr>
          <w:highlight w:val="yellow"/>
        </w:rPr>
        <w:t>Read the statement and answer the questions that follow</w:t>
      </w:r>
      <w:r w:rsidR="00DB6129" w:rsidRPr="00C84D8B">
        <w:rPr>
          <w:highlight w:val="yellow"/>
        </w:rPr>
        <w:t xml:space="preserve"> right after. </w:t>
      </w:r>
    </w:p>
    <w:p w:rsidR="004C3F32" w:rsidRDefault="0001512C" w:rsidP="004C3F32">
      <w:pPr>
        <w:pStyle w:val="ListParagraph"/>
      </w:pPr>
      <w:r w:rsidRPr="004C3F32">
        <w:t xml:space="preserve">My daughter spent three weeks in an eating disorder medical stabilization unit in Phoenix, Arizona, for restrictive purging anorexia. She deteriorated physically as she intractably vomited everything she was encouraged to eat. She was refusing fluids as well. She frequently fainted with a resting heart rate between 35 and 45; they told me they could not help her. They would not place a life-sustaining NG-tube for fear of aspiration from her vomiting. After my daughter spent almost two weeks in another hospital in Sacramento, vomiting NG-tubes out 7 or 8 times, the very desperate decision was made to place a </w:t>
      </w:r>
      <w:r w:rsidRPr="00527A36">
        <w:rPr>
          <w:highlight w:val="yellow"/>
        </w:rPr>
        <w:t>gastrostomy</w:t>
      </w:r>
      <w:r w:rsidRPr="004C3F32">
        <w:t xml:space="preserve"> tube for life-saving nutrition surgically. I was terrified at this aggressive measure, but I was also aware of the fact that my daughter was slipping away. The G-tube was placed, and nutrition was given completely via the G-tube for 4 days. Guess what? It broke the cycle of vomiting. She began to eat 100 percent without vomiting. The tube was used for a total of 5 days. Next, we began the hard work of refeeding together, FBT style. With the support of the doctors, nurses, aides, clerks, and therapists, we nursed my daughter back to physical stability. After almost 6 weeks, her G-tube was removed. She is weight restored and is fighting for her life now. She continues eating 100 percent of her three meals and her snack, and she shares more and more about how her anxiety rules her life. </w:t>
      </w:r>
    </w:p>
    <w:p w:rsidR="004C3F32" w:rsidRDefault="0001512C" w:rsidP="004C3F32">
      <w:pPr>
        <w:pStyle w:val="ListParagraph"/>
        <w:numPr>
          <w:ilvl w:val="0"/>
          <w:numId w:val="6"/>
        </w:numPr>
      </w:pPr>
      <w:r w:rsidRPr="004C3F32">
        <w:t xml:space="preserve">What are your thoughts on the treatment approach taken with the patient? What are the pros and cons of this approach? Explain. </w:t>
      </w:r>
    </w:p>
    <w:p w:rsidR="009E3ACB" w:rsidRDefault="009E3ACB" w:rsidP="009E3ACB">
      <w:pPr>
        <w:pStyle w:val="ListParagraph"/>
        <w:ind w:left="1440"/>
      </w:pPr>
    </w:p>
    <w:p w:rsidR="00693F8F" w:rsidRPr="009B6B6F" w:rsidRDefault="0001512C" w:rsidP="00C91C09">
      <w:pPr>
        <w:pStyle w:val="ListParagraph"/>
        <w:spacing w:line="480" w:lineRule="auto"/>
        <w:ind w:left="0" w:firstLine="720"/>
        <w:rPr>
          <w:rFonts w:ascii="Times New Roman" w:hAnsi="Times New Roman" w:cs="Times New Roman"/>
        </w:rPr>
      </w:pPr>
      <w:r w:rsidRPr="009B6B6F">
        <w:rPr>
          <w:rFonts w:ascii="Times New Roman" w:hAnsi="Times New Roman" w:cs="Times New Roman"/>
        </w:rPr>
        <w:t xml:space="preserve">The treatment approach that was used on the patient is </w:t>
      </w:r>
      <w:r>
        <w:rPr>
          <w:rFonts w:ascii="Times New Roman" w:hAnsi="Times New Roman" w:cs="Times New Roman"/>
        </w:rPr>
        <w:t>enteral nutrition. Enteral nutriti</w:t>
      </w:r>
      <w:r w:rsidR="004E1FC8">
        <w:rPr>
          <w:rFonts w:ascii="Times New Roman" w:hAnsi="Times New Roman" w:cs="Times New Roman"/>
        </w:rPr>
        <w:t xml:space="preserve">on is an approach where a patient is fed liquid food that contains </w:t>
      </w:r>
      <w:r w:rsidR="00E53097">
        <w:rPr>
          <w:rFonts w:ascii="Times New Roman" w:hAnsi="Times New Roman" w:cs="Times New Roman"/>
        </w:rPr>
        <w:t xml:space="preserve">vital nutrients </w:t>
      </w:r>
      <w:r w:rsidR="009E3ACB">
        <w:rPr>
          <w:rFonts w:ascii="Times New Roman" w:hAnsi="Times New Roman" w:cs="Times New Roman"/>
        </w:rPr>
        <w:t>through a</w:t>
      </w:r>
      <w:r w:rsidR="00E53097">
        <w:rPr>
          <w:rFonts w:ascii="Times New Roman" w:hAnsi="Times New Roman" w:cs="Times New Roman"/>
        </w:rPr>
        <w:t xml:space="preserve"> tube. The tube can be inserted into the patient through the nose or </w:t>
      </w:r>
      <w:r w:rsidR="00BD763F">
        <w:rPr>
          <w:rFonts w:ascii="Times New Roman" w:hAnsi="Times New Roman" w:cs="Times New Roman"/>
        </w:rPr>
        <w:t>the skin and into the stomach</w:t>
      </w:r>
      <w:r w:rsidR="009E3ACB">
        <w:rPr>
          <w:rFonts w:ascii="Times New Roman" w:hAnsi="Times New Roman" w:cs="Times New Roman"/>
        </w:rPr>
        <w:t xml:space="preserve"> (</w:t>
      </w:r>
      <w:r w:rsidR="009E3ACB" w:rsidRPr="009E3ACB">
        <w:rPr>
          <w:rFonts w:ascii="Times New Roman" w:hAnsi="Times New Roman" w:cs="Times New Roman"/>
        </w:rPr>
        <w:t>Olieman</w:t>
      </w:r>
      <w:r w:rsidR="009E3ACB">
        <w:rPr>
          <w:rFonts w:ascii="Times New Roman" w:hAnsi="Times New Roman" w:cs="Times New Roman"/>
        </w:rPr>
        <w:t xml:space="preserve"> et al., 2010)</w:t>
      </w:r>
      <w:r w:rsidR="00BD763F">
        <w:rPr>
          <w:rFonts w:ascii="Times New Roman" w:hAnsi="Times New Roman" w:cs="Times New Roman"/>
        </w:rPr>
        <w:t xml:space="preserve">. </w:t>
      </w:r>
      <w:r w:rsidR="00F467F9">
        <w:rPr>
          <w:rFonts w:ascii="Times New Roman" w:hAnsi="Times New Roman" w:cs="Times New Roman"/>
        </w:rPr>
        <w:t xml:space="preserve">According to </w:t>
      </w:r>
      <w:r w:rsidR="00F467F9" w:rsidRPr="00F467F9">
        <w:rPr>
          <w:rFonts w:ascii="Times New Roman" w:hAnsi="Times New Roman" w:cs="Times New Roman"/>
        </w:rPr>
        <w:t>Braegger</w:t>
      </w:r>
      <w:r w:rsidR="00F467F9">
        <w:rPr>
          <w:rFonts w:ascii="Times New Roman" w:hAnsi="Times New Roman" w:cs="Times New Roman"/>
        </w:rPr>
        <w:t xml:space="preserve"> et al. (2010), </w:t>
      </w:r>
      <w:r w:rsidR="00634661">
        <w:rPr>
          <w:rFonts w:ascii="Times New Roman" w:hAnsi="Times New Roman" w:cs="Times New Roman"/>
        </w:rPr>
        <w:t xml:space="preserve">enteral feeding is advantageous since it helps in improving a patient’s nutritional status and consequent growth. It is also instrumental for it has the ability to improve a child’s capacity </w:t>
      </w:r>
      <w:r w:rsidR="00B20659">
        <w:rPr>
          <w:rFonts w:ascii="Times New Roman" w:hAnsi="Times New Roman" w:cs="Times New Roman"/>
        </w:rPr>
        <w:t xml:space="preserve">to feed independently. </w:t>
      </w:r>
      <w:r w:rsidR="006B0237">
        <w:rPr>
          <w:rFonts w:ascii="Times New Roman" w:hAnsi="Times New Roman" w:cs="Times New Roman"/>
        </w:rPr>
        <w:t xml:space="preserve">Additionally, the treatment approach improves bowel functioning and hydration in a patient. </w:t>
      </w:r>
      <w:r w:rsidR="00316EA1">
        <w:rPr>
          <w:rFonts w:ascii="Times New Roman" w:hAnsi="Times New Roman" w:cs="Times New Roman"/>
        </w:rPr>
        <w:t>Unfortu</w:t>
      </w:r>
      <w:r w:rsidR="00F3452C">
        <w:rPr>
          <w:rFonts w:ascii="Times New Roman" w:hAnsi="Times New Roman" w:cs="Times New Roman"/>
        </w:rPr>
        <w:t>n</w:t>
      </w:r>
      <w:r w:rsidR="00412619">
        <w:rPr>
          <w:rFonts w:ascii="Times New Roman" w:hAnsi="Times New Roman" w:cs="Times New Roman"/>
        </w:rPr>
        <w:t>ately, the method of feeding can lead to vomiting and the risk of food entering the</w:t>
      </w:r>
      <w:r w:rsidR="00734973">
        <w:rPr>
          <w:rFonts w:ascii="Times New Roman" w:hAnsi="Times New Roman" w:cs="Times New Roman"/>
        </w:rPr>
        <w:t xml:space="preserve"> airway. Another disadvantage is </w:t>
      </w:r>
      <w:r w:rsidR="00734973">
        <w:rPr>
          <w:rFonts w:ascii="Times New Roman" w:hAnsi="Times New Roman" w:cs="Times New Roman"/>
        </w:rPr>
        <w:lastRenderedPageBreak/>
        <w:t>the breaking down of skin at the insertion point and diarrhea.</w:t>
      </w:r>
      <w:r w:rsidR="00C91C09">
        <w:rPr>
          <w:rFonts w:ascii="Times New Roman" w:hAnsi="Times New Roman" w:cs="Times New Roman"/>
        </w:rPr>
        <w:t xml:space="preserve"> Lastly, patients may suffer from high blood sugar as well as electrolyte disturbance.</w:t>
      </w:r>
    </w:p>
    <w:p w:rsidR="00693F8F" w:rsidRPr="009B6B6F" w:rsidRDefault="00693F8F" w:rsidP="00693F8F">
      <w:pPr>
        <w:rPr>
          <w:rFonts w:ascii="Times New Roman" w:hAnsi="Times New Roman" w:cs="Times New Roman"/>
        </w:rPr>
      </w:pPr>
    </w:p>
    <w:p w:rsidR="004C3F32" w:rsidRDefault="0001512C" w:rsidP="004C3F32">
      <w:pPr>
        <w:pStyle w:val="ListParagraph"/>
        <w:numPr>
          <w:ilvl w:val="0"/>
          <w:numId w:val="6"/>
        </w:numPr>
      </w:pPr>
      <w:r w:rsidRPr="004C3F32">
        <w:t>As a follow-up to this treatment, you are assigned to work with the patient and her family. What behavior modification techniques would you use and why?</w:t>
      </w:r>
    </w:p>
    <w:p w:rsidR="00FB6144" w:rsidRPr="00FB6144" w:rsidRDefault="00FB6144" w:rsidP="00FB6144">
      <w:pPr>
        <w:ind w:left="1080"/>
        <w:rPr>
          <w:rFonts w:ascii="Times New Roman" w:hAnsi="Times New Roman" w:cs="Times New Roman"/>
        </w:rPr>
      </w:pPr>
    </w:p>
    <w:p w:rsidR="00FB6144" w:rsidRPr="00FB6144" w:rsidRDefault="0001512C" w:rsidP="00BB522E">
      <w:pPr>
        <w:spacing w:line="480" w:lineRule="auto"/>
        <w:ind w:firstLine="720"/>
        <w:rPr>
          <w:rFonts w:ascii="Times New Roman" w:hAnsi="Times New Roman" w:cs="Times New Roman"/>
        </w:rPr>
      </w:pPr>
      <w:r w:rsidRPr="00FB6144">
        <w:rPr>
          <w:rFonts w:ascii="Times New Roman" w:hAnsi="Times New Roman" w:cs="Times New Roman"/>
        </w:rPr>
        <w:t xml:space="preserve">During follow up treatment, one of the behavior modification techniques that will be applied is </w:t>
      </w:r>
      <w:r w:rsidR="00BB522E">
        <w:rPr>
          <w:rFonts w:ascii="Times New Roman" w:hAnsi="Times New Roman" w:cs="Times New Roman"/>
        </w:rPr>
        <w:t>cognitive behavior therapy. The theory is based on an individual’s thoughts emotions and behaviors</w:t>
      </w:r>
      <w:r w:rsidR="007B7899">
        <w:rPr>
          <w:rFonts w:ascii="Times New Roman" w:hAnsi="Times New Roman" w:cs="Times New Roman"/>
        </w:rPr>
        <w:t xml:space="preserve"> and can, therefore, enable restructuring that would lead to the support of </w:t>
      </w:r>
      <w:r w:rsidR="0010661F">
        <w:rPr>
          <w:rFonts w:ascii="Times New Roman" w:hAnsi="Times New Roman" w:cs="Times New Roman"/>
        </w:rPr>
        <w:t>behaviors</w:t>
      </w:r>
      <w:r w:rsidR="00DF54B5">
        <w:rPr>
          <w:rFonts w:ascii="Times New Roman" w:hAnsi="Times New Roman" w:cs="Times New Roman"/>
        </w:rPr>
        <w:t xml:space="preserve"> that are healthy</w:t>
      </w:r>
      <w:r w:rsidR="00B67BE7">
        <w:rPr>
          <w:rFonts w:ascii="Times New Roman" w:hAnsi="Times New Roman" w:cs="Times New Roman"/>
        </w:rPr>
        <w:t xml:space="preserve"> (Beck, 2011)</w:t>
      </w:r>
      <w:r w:rsidR="00DF54B5">
        <w:rPr>
          <w:rFonts w:ascii="Times New Roman" w:hAnsi="Times New Roman" w:cs="Times New Roman"/>
        </w:rPr>
        <w:t xml:space="preserve">. </w:t>
      </w:r>
      <w:r w:rsidR="00BB522E">
        <w:rPr>
          <w:rFonts w:ascii="Times New Roman" w:hAnsi="Times New Roman" w:cs="Times New Roman"/>
        </w:rPr>
        <w:t xml:space="preserve"> </w:t>
      </w:r>
      <w:r w:rsidR="00076AE7">
        <w:rPr>
          <w:rFonts w:ascii="Times New Roman" w:hAnsi="Times New Roman" w:cs="Times New Roman"/>
        </w:rPr>
        <w:t>While applying behavioral therapy</w:t>
      </w:r>
      <w:r w:rsidR="00135ED3">
        <w:rPr>
          <w:rFonts w:ascii="Times New Roman" w:hAnsi="Times New Roman" w:cs="Times New Roman"/>
        </w:rPr>
        <w:t>, the practitioner will provide a structured treatment that focuses on the present as well as the future. The focus of the intervention will, therefore, be on the thoughts and the actions of the patient.</w:t>
      </w:r>
    </w:p>
    <w:p w:rsidR="00FB6144" w:rsidRDefault="00FB6144" w:rsidP="00FB6144">
      <w:pPr>
        <w:ind w:left="1080"/>
      </w:pPr>
    </w:p>
    <w:p w:rsidR="004C3F32" w:rsidRPr="00023E1B" w:rsidRDefault="0001512C" w:rsidP="004C3F32">
      <w:pPr>
        <w:ind w:left="1080"/>
        <w:rPr>
          <w:b/>
          <w:sz w:val="28"/>
          <w:szCs w:val="28"/>
        </w:rPr>
      </w:pPr>
      <w:r w:rsidRPr="00023E1B">
        <w:rPr>
          <w:b/>
          <w:sz w:val="28"/>
          <w:szCs w:val="28"/>
        </w:rPr>
        <w:t>Use evidence from two to three scholarly sources to support your answer. Use APA format to cite your source.</w:t>
      </w:r>
    </w:p>
    <w:p w:rsidR="004C3F32" w:rsidRDefault="004C3F32" w:rsidP="004C3F32">
      <w:pPr>
        <w:rPr>
          <w:b/>
        </w:rPr>
      </w:pPr>
    </w:p>
    <w:p w:rsidR="00693AD6" w:rsidRDefault="00693AD6" w:rsidP="004C3F32">
      <w:pPr>
        <w:rPr>
          <w:b/>
        </w:rPr>
      </w:pPr>
    </w:p>
    <w:p w:rsidR="00693AD6" w:rsidRDefault="00693AD6" w:rsidP="004C3F32">
      <w:pPr>
        <w:rPr>
          <w:b/>
        </w:rPr>
      </w:pPr>
    </w:p>
    <w:p w:rsidR="00693AD6" w:rsidRDefault="00693AD6" w:rsidP="004C3F32">
      <w:pPr>
        <w:rPr>
          <w:b/>
        </w:rPr>
      </w:pPr>
    </w:p>
    <w:p w:rsidR="00693AD6" w:rsidRDefault="00693AD6" w:rsidP="004C3F32">
      <w:pPr>
        <w:rPr>
          <w:b/>
        </w:rPr>
      </w:pPr>
    </w:p>
    <w:p w:rsidR="00693AD6" w:rsidRDefault="00693AD6" w:rsidP="004C3F32">
      <w:pPr>
        <w:rPr>
          <w:b/>
        </w:rPr>
      </w:pPr>
    </w:p>
    <w:p w:rsidR="00975CC7" w:rsidRDefault="0001512C" w:rsidP="004C3F32">
      <w:pPr>
        <w:pStyle w:val="ListParagraph"/>
        <w:numPr>
          <w:ilvl w:val="0"/>
          <w:numId w:val="3"/>
        </w:numPr>
      </w:pPr>
      <w:r w:rsidRPr="00AC2E1F">
        <w:rPr>
          <w:highlight w:val="yellow"/>
        </w:rPr>
        <w:t>Compare and contrast the effects of insulin and oral medications for type 1 and type 2 diabetics. What is patient education necessary?</w:t>
      </w:r>
    </w:p>
    <w:p w:rsidR="002D0377" w:rsidRPr="005101C8" w:rsidRDefault="0001512C" w:rsidP="005101C8">
      <w:pPr>
        <w:ind w:left="360"/>
        <w:jc w:val="center"/>
        <w:rPr>
          <w:rFonts w:ascii="Times New Roman" w:hAnsi="Times New Roman" w:cs="Times New Roman"/>
        </w:rPr>
      </w:pPr>
      <w:r w:rsidRPr="005101C8">
        <w:rPr>
          <w:rFonts w:ascii="Times New Roman" w:hAnsi="Times New Roman" w:cs="Times New Roman"/>
        </w:rPr>
        <w:t xml:space="preserve">Type 1 Diabetes </w:t>
      </w:r>
      <w:r w:rsidR="00213A0C">
        <w:rPr>
          <w:rFonts w:ascii="Times New Roman" w:hAnsi="Times New Roman" w:cs="Times New Roman"/>
        </w:rPr>
        <w:t>and Diabetes Type 2</w:t>
      </w:r>
    </w:p>
    <w:p w:rsidR="00994FA9" w:rsidRDefault="00994FA9" w:rsidP="00994FA9"/>
    <w:p w:rsidR="002D0377" w:rsidRDefault="00A11C1D" w:rsidP="00A11C1D">
      <w:pPr>
        <w:ind w:left="360"/>
      </w:pPr>
      <w:r>
        <w:tab/>
        <w:t>In Type 1 Diabetes, absorption</w:t>
      </w:r>
      <w:r w:rsidRPr="00A11C1D">
        <w:t xml:space="preserve"> of insulin is dependent on how far the insulin is injected into the body. The mode of treatment possesses some side effects such as headaches, itching, rashes, and reaction to the injection site. Other side effects include weight gain, flu-like symptoms, hypoglycemia, and lipoatrophy (American Diabetes Association, 2015).</w:t>
      </w:r>
      <w:r w:rsidR="00994FA9">
        <w:t xml:space="preserve"> On the other hand, in </w:t>
      </w:r>
      <w:r w:rsidR="00994FA9" w:rsidRPr="00994FA9">
        <w:t>Diabetes Type 2</w:t>
      </w:r>
      <w:r w:rsidR="00994FA9">
        <w:t xml:space="preserve">, </w:t>
      </w:r>
      <w:r w:rsidR="00994FA9" w:rsidRPr="00994FA9">
        <w:t>side effects may include low blood sugar, which may impair one’s brain function. Secondly, it may also promote weight gain since the hormone promotes the storage of nutrients such as fats. It may also result in allergic reactions and infections (American Diabetes Association, 2015).</w:t>
      </w:r>
    </w:p>
    <w:p w:rsidR="00994FA9" w:rsidRDefault="00994FA9" w:rsidP="00A11C1D">
      <w:pPr>
        <w:ind w:left="360"/>
      </w:pPr>
      <w:r>
        <w:tab/>
        <w:t>In Type 1 Diabetes,</w:t>
      </w:r>
      <w:r w:rsidR="00BC0D63">
        <w:t xml:space="preserve"> o</w:t>
      </w:r>
      <w:r w:rsidR="00BC0D63" w:rsidRPr="00BC0D63">
        <w:t>ral medications have side effects such as nausea, weight gain, bloating, and low glucose levels in the blood (American Diabetes Association, 2015)</w:t>
      </w:r>
      <w:r w:rsidR="00BC0D63">
        <w:t>. Conversely, in Type 2 Diabetes,</w:t>
      </w:r>
      <w:r w:rsidR="00BC0D63" w:rsidRPr="00BC0D63">
        <w:rPr>
          <w:rFonts w:ascii="Times New Roman" w:hAnsi="Times New Roman" w:cs="Times New Roman"/>
        </w:rPr>
        <w:t xml:space="preserve"> </w:t>
      </w:r>
      <w:r w:rsidR="00BC0D63">
        <w:rPr>
          <w:rFonts w:ascii="Times New Roman" w:hAnsi="Times New Roman" w:cs="Times New Roman"/>
        </w:rPr>
        <w:t xml:space="preserve">common side effects for oral medications include low blood sugar levels, bloating and diarrhea, gas in the stomach. Other side effects include </w:t>
      </w:r>
      <w:r w:rsidR="00BC0D63">
        <w:rPr>
          <w:rFonts w:ascii="Times New Roman" w:hAnsi="Times New Roman" w:cs="Times New Roman"/>
        </w:rPr>
        <w:lastRenderedPageBreak/>
        <w:t xml:space="preserve">swelling of the legs and ankles, anemia, and risk of liver disease (American Diabetes Association, </w:t>
      </w:r>
      <w:r w:rsidR="00BC0D63" w:rsidRPr="006A1A3D">
        <w:rPr>
          <w:rFonts w:ascii="Times New Roman" w:hAnsi="Times New Roman" w:cs="Times New Roman"/>
        </w:rPr>
        <w:t>2015)</w:t>
      </w:r>
      <w:r w:rsidR="00BC0D63">
        <w:rPr>
          <w:rFonts w:ascii="Times New Roman" w:hAnsi="Times New Roman" w:cs="Times New Roman"/>
        </w:rPr>
        <w:t>.</w:t>
      </w:r>
    </w:p>
    <w:p w:rsidR="002D0377" w:rsidRPr="008305FE" w:rsidRDefault="002D0377" w:rsidP="00BC0D63">
      <w:pPr>
        <w:spacing w:line="480" w:lineRule="auto"/>
        <w:rPr>
          <w:rFonts w:ascii="Times New Roman" w:hAnsi="Times New Roman" w:cs="Times New Roman"/>
        </w:rPr>
      </w:pPr>
    </w:p>
    <w:p w:rsidR="002D0377" w:rsidRPr="008305FE" w:rsidRDefault="0001512C" w:rsidP="007A13F7">
      <w:pPr>
        <w:spacing w:line="480" w:lineRule="auto"/>
        <w:ind w:left="360" w:firstLine="360"/>
        <w:rPr>
          <w:rFonts w:ascii="Times New Roman" w:hAnsi="Times New Roman" w:cs="Times New Roman"/>
        </w:rPr>
      </w:pPr>
      <w:r w:rsidRPr="008305FE">
        <w:rPr>
          <w:rFonts w:ascii="Times New Roman" w:hAnsi="Times New Roman" w:cs="Times New Roman"/>
        </w:rPr>
        <w:t xml:space="preserve">It is important to educate patients on </w:t>
      </w:r>
      <w:r w:rsidR="00306DD2" w:rsidRPr="008305FE">
        <w:rPr>
          <w:rFonts w:ascii="Times New Roman" w:hAnsi="Times New Roman" w:cs="Times New Roman"/>
        </w:rPr>
        <w:t xml:space="preserve">how to take medication for the disease since it will ensure that there </w:t>
      </w:r>
      <w:r w:rsidR="00192242">
        <w:rPr>
          <w:rFonts w:ascii="Times New Roman" w:hAnsi="Times New Roman" w:cs="Times New Roman"/>
        </w:rPr>
        <w:t xml:space="preserve">is strict adherence to the medication. It serves to motivate patients to stick to their medication regime for their good. Additionally, education can help patients to practice safety by injecting </w:t>
      </w:r>
      <w:r w:rsidR="007A13F7">
        <w:rPr>
          <w:rFonts w:ascii="Times New Roman" w:hAnsi="Times New Roman" w:cs="Times New Roman"/>
        </w:rPr>
        <w:t xml:space="preserve">medication of taking them orally (Kain, 2011). </w:t>
      </w:r>
    </w:p>
    <w:p w:rsidR="002D0377" w:rsidRDefault="002D0377" w:rsidP="00975CC7">
      <w:pPr>
        <w:ind w:left="360"/>
      </w:pPr>
    </w:p>
    <w:p w:rsidR="004C3F32" w:rsidRDefault="0001512C" w:rsidP="00975CC7">
      <w:pPr>
        <w:ind w:left="360"/>
      </w:pPr>
      <w:r>
        <w:br/>
      </w:r>
    </w:p>
    <w:p w:rsidR="0033610C" w:rsidRDefault="0001512C" w:rsidP="004C3F32">
      <w:pPr>
        <w:pStyle w:val="ListParagraph"/>
        <w:numPr>
          <w:ilvl w:val="0"/>
          <w:numId w:val="3"/>
        </w:numPr>
      </w:pPr>
      <w:r w:rsidRPr="000C315B">
        <w:rPr>
          <w:highlight w:val="yellow"/>
        </w:rPr>
        <w:t>Compare and contrast the types and levels of proteins necessary for renal patients with nephrotic syndrome, acute kidney disease, and chronic kidney disease.</w:t>
      </w:r>
    </w:p>
    <w:p w:rsidR="001B2042" w:rsidRDefault="001B2042" w:rsidP="001B2042"/>
    <w:p w:rsidR="004C3F32" w:rsidRPr="008A36C1" w:rsidRDefault="008A36C1" w:rsidP="008A36C1">
      <w:pPr>
        <w:spacing w:line="480" w:lineRule="auto"/>
        <w:ind w:firstLine="360"/>
        <w:rPr>
          <w:rFonts w:ascii="Times New Roman" w:hAnsi="Times New Roman" w:cs="Times New Roman"/>
        </w:rPr>
      </w:pPr>
      <w:r w:rsidRPr="008A36C1">
        <w:rPr>
          <w:rFonts w:ascii="Times New Roman" w:hAnsi="Times New Roman" w:cs="Times New Roman"/>
        </w:rPr>
        <w:t>Patients with Nephrotic Syndrome require types of proteins that are complete with the level being primary. Secondly, patients with acute kidney disease require complete proteins whose levels are also primary. Lastly, chronic kidney disease patients require incomplete pro</w:t>
      </w:r>
      <w:r>
        <w:rPr>
          <w:rFonts w:ascii="Times New Roman" w:hAnsi="Times New Roman" w:cs="Times New Roman"/>
        </w:rPr>
        <w:t>teins whose levels are primary</w:t>
      </w:r>
      <w:r w:rsidR="0001512C">
        <w:br/>
      </w:r>
    </w:p>
    <w:p w:rsidR="00863544" w:rsidRDefault="0001512C" w:rsidP="004C3F32">
      <w:pPr>
        <w:pStyle w:val="ListParagraph"/>
        <w:numPr>
          <w:ilvl w:val="0"/>
          <w:numId w:val="3"/>
        </w:numPr>
      </w:pPr>
      <w:r w:rsidRPr="00863544">
        <w:rPr>
          <w:highlight w:val="yellow"/>
        </w:rPr>
        <w:t>Explain options to improve oral intake for cancer and HIV/AIDS patients</w:t>
      </w:r>
      <w:r w:rsidRPr="004C3F32">
        <w:t>.</w:t>
      </w:r>
    </w:p>
    <w:p w:rsidR="00863544" w:rsidRDefault="00863544" w:rsidP="00F57E18">
      <w:pPr>
        <w:spacing w:line="480" w:lineRule="auto"/>
      </w:pPr>
    </w:p>
    <w:p w:rsidR="00CF5E1A" w:rsidRDefault="0001512C" w:rsidP="00CF5E1A">
      <w:pPr>
        <w:spacing w:line="480" w:lineRule="auto"/>
        <w:ind w:firstLine="360"/>
        <w:rPr>
          <w:rFonts w:ascii="Times New Roman" w:hAnsi="Times New Roman" w:cs="Times New Roman"/>
        </w:rPr>
      </w:pPr>
      <w:r>
        <w:rPr>
          <w:rFonts w:ascii="Times New Roman" w:hAnsi="Times New Roman" w:cs="Times New Roman"/>
        </w:rPr>
        <w:t>HIV/AIDs and Cancer patients need to be encouraged t</w:t>
      </w:r>
      <w:r w:rsidR="00F57E18">
        <w:rPr>
          <w:rFonts w:ascii="Times New Roman" w:hAnsi="Times New Roman" w:cs="Times New Roman"/>
        </w:rPr>
        <w:t xml:space="preserve">o have sufficient oral </w:t>
      </w:r>
      <w:r w:rsidR="00E969AF">
        <w:rPr>
          <w:rFonts w:ascii="Times New Roman" w:hAnsi="Times New Roman" w:cs="Times New Roman"/>
        </w:rPr>
        <w:t>intake, which</w:t>
      </w:r>
      <w:r w:rsidR="00F57E18">
        <w:rPr>
          <w:rFonts w:ascii="Times New Roman" w:hAnsi="Times New Roman" w:cs="Times New Roman"/>
        </w:rPr>
        <w:t xml:space="preserve"> is instrumental in complementing their treatment. </w:t>
      </w:r>
      <w:r w:rsidR="00E969AF">
        <w:rPr>
          <w:rFonts w:ascii="Times New Roman" w:hAnsi="Times New Roman" w:cs="Times New Roman"/>
        </w:rPr>
        <w:t>According to Wilson (2</w:t>
      </w:r>
      <w:r w:rsidR="00487C95">
        <w:rPr>
          <w:rFonts w:ascii="Times New Roman" w:hAnsi="Times New Roman" w:cs="Times New Roman"/>
        </w:rPr>
        <w:t xml:space="preserve">012), a patient’s oral intake </w:t>
      </w:r>
      <w:r w:rsidR="005E583B">
        <w:rPr>
          <w:rFonts w:ascii="Times New Roman" w:hAnsi="Times New Roman" w:cs="Times New Roman"/>
        </w:rPr>
        <w:t xml:space="preserve">can be improved by encouraging them to eat small servings of </w:t>
      </w:r>
      <w:r w:rsidR="00064DE3">
        <w:rPr>
          <w:rFonts w:ascii="Times New Roman" w:hAnsi="Times New Roman" w:cs="Times New Roman"/>
        </w:rPr>
        <w:t xml:space="preserve">food regularly. </w:t>
      </w:r>
      <w:r w:rsidR="002B6D9D">
        <w:rPr>
          <w:rFonts w:ascii="Times New Roman" w:hAnsi="Times New Roman" w:cs="Times New Roman"/>
        </w:rPr>
        <w:t>The technique is particularly instrumental for patients who do not have the ability or do not want to eat one large meal at a go.</w:t>
      </w:r>
      <w:r w:rsidR="00B66974">
        <w:rPr>
          <w:rFonts w:ascii="Times New Roman" w:hAnsi="Times New Roman" w:cs="Times New Roman"/>
        </w:rPr>
        <w:t xml:space="preserve"> Therefore, a pat</w:t>
      </w:r>
      <w:r w:rsidR="000B265D">
        <w:rPr>
          <w:rFonts w:ascii="Times New Roman" w:hAnsi="Times New Roman" w:cs="Times New Roman"/>
        </w:rPr>
        <w:t>ient may consume</w:t>
      </w:r>
      <w:r>
        <w:rPr>
          <w:rFonts w:ascii="Times New Roman" w:hAnsi="Times New Roman" w:cs="Times New Roman"/>
        </w:rPr>
        <w:t xml:space="preserve"> between four to five meals, therefore, guaranteeing that they will consume large and suitable portions.  </w:t>
      </w:r>
    </w:p>
    <w:p w:rsidR="00CF5E1A" w:rsidRDefault="0001512C" w:rsidP="00CF5E1A">
      <w:pPr>
        <w:spacing w:line="480" w:lineRule="auto"/>
        <w:rPr>
          <w:rFonts w:ascii="Times New Roman" w:hAnsi="Times New Roman" w:cs="Times New Roman"/>
        </w:rPr>
      </w:pPr>
      <w:r>
        <w:rPr>
          <w:rFonts w:ascii="Times New Roman" w:hAnsi="Times New Roman" w:cs="Times New Roman"/>
        </w:rPr>
        <w:tab/>
        <w:t>Secondly, patients with poor oral intake can be assisted by providing them with light foods tha</w:t>
      </w:r>
      <w:r w:rsidR="00CD1D24">
        <w:rPr>
          <w:rFonts w:ascii="Times New Roman" w:hAnsi="Times New Roman" w:cs="Times New Roman"/>
        </w:rPr>
        <w:t xml:space="preserve">t have high nutritional content. These meals may include </w:t>
      </w:r>
      <w:r w:rsidR="00D265DB">
        <w:rPr>
          <w:rFonts w:ascii="Times New Roman" w:hAnsi="Times New Roman" w:cs="Times New Roman"/>
        </w:rPr>
        <w:t xml:space="preserve">berries, </w:t>
      </w:r>
      <w:r w:rsidR="00055DFA">
        <w:rPr>
          <w:rFonts w:ascii="Times New Roman" w:hAnsi="Times New Roman" w:cs="Times New Roman"/>
        </w:rPr>
        <w:t>seeds,</w:t>
      </w:r>
      <w:r w:rsidR="00D265DB">
        <w:rPr>
          <w:rFonts w:ascii="Times New Roman" w:hAnsi="Times New Roman" w:cs="Times New Roman"/>
        </w:rPr>
        <w:t xml:space="preserve"> and nuts that </w:t>
      </w:r>
      <w:r w:rsidR="00D265DB">
        <w:rPr>
          <w:rFonts w:ascii="Times New Roman" w:hAnsi="Times New Roman" w:cs="Times New Roman"/>
        </w:rPr>
        <w:lastRenderedPageBreak/>
        <w:t xml:space="preserve">are rich sources of fiber. </w:t>
      </w:r>
      <w:r w:rsidR="003D265B">
        <w:rPr>
          <w:rFonts w:ascii="Times New Roman" w:hAnsi="Times New Roman" w:cs="Times New Roman"/>
        </w:rPr>
        <w:t>Thirdly, oral intake can be improved through serving foods that have different colors and textures. Since the consumption of food is a psychological process having different colors in the meals will eliminate boredom and increase interest in the food</w:t>
      </w:r>
      <w:r w:rsidR="005C17EE">
        <w:rPr>
          <w:rFonts w:ascii="Times New Roman" w:hAnsi="Times New Roman" w:cs="Times New Roman"/>
        </w:rPr>
        <w:t xml:space="preserve"> (</w:t>
      </w:r>
      <w:r w:rsidR="005C17EE" w:rsidRPr="003A0968">
        <w:rPr>
          <w:rFonts w:ascii="Times New Roman" w:hAnsi="Times New Roman" w:cs="Times New Roman"/>
        </w:rPr>
        <w:t>Jooste</w:t>
      </w:r>
      <w:r w:rsidR="005C17EE">
        <w:rPr>
          <w:rFonts w:ascii="Times New Roman" w:hAnsi="Times New Roman" w:cs="Times New Roman"/>
        </w:rPr>
        <w:t>n &amp; Hulst, 2011)</w:t>
      </w:r>
      <w:r w:rsidR="00055DFA">
        <w:rPr>
          <w:rFonts w:ascii="Times New Roman" w:hAnsi="Times New Roman" w:cs="Times New Roman"/>
        </w:rPr>
        <w:t xml:space="preserve">. </w:t>
      </w:r>
    </w:p>
    <w:p w:rsidR="00055DFA" w:rsidRPr="004E6FBB" w:rsidRDefault="0001512C" w:rsidP="00CF5E1A">
      <w:pPr>
        <w:spacing w:line="480" w:lineRule="auto"/>
        <w:rPr>
          <w:rFonts w:ascii="Times New Roman" w:hAnsi="Times New Roman" w:cs="Times New Roman"/>
        </w:rPr>
      </w:pPr>
      <w:r>
        <w:rPr>
          <w:rFonts w:ascii="Times New Roman" w:hAnsi="Times New Roman" w:cs="Times New Roman"/>
        </w:rPr>
        <w:tab/>
        <w:t xml:space="preserve">Fourthly, these patients can be made </w:t>
      </w:r>
      <w:r w:rsidR="009508B4">
        <w:rPr>
          <w:rFonts w:ascii="Times New Roman" w:hAnsi="Times New Roman" w:cs="Times New Roman"/>
        </w:rPr>
        <w:t xml:space="preserve">to improve their oral intake by eating socially. Their eating sessions may be characterized by eating with their families and friends. The approach is often instrumental since eating with other people </w:t>
      </w:r>
      <w:r w:rsidR="00016839">
        <w:rPr>
          <w:rFonts w:ascii="Times New Roman" w:hAnsi="Times New Roman" w:cs="Times New Roman"/>
        </w:rPr>
        <w:t xml:space="preserve">is fun than eating alone. </w:t>
      </w:r>
      <w:r w:rsidR="004F2EA3">
        <w:rPr>
          <w:rFonts w:ascii="Times New Roman" w:hAnsi="Times New Roman" w:cs="Times New Roman"/>
        </w:rPr>
        <w:t>It is, therefore, possible that these patients may eat greater portions of food when they are with others than when they are alone. Lastly,</w:t>
      </w:r>
      <w:r w:rsidR="0052353D">
        <w:rPr>
          <w:rFonts w:ascii="Times New Roman" w:hAnsi="Times New Roman" w:cs="Times New Roman"/>
        </w:rPr>
        <w:t xml:space="preserve"> patients can be </w:t>
      </w:r>
      <w:r w:rsidR="00667248">
        <w:rPr>
          <w:rFonts w:ascii="Times New Roman" w:hAnsi="Times New Roman" w:cs="Times New Roman"/>
        </w:rPr>
        <w:t>provided with the freedom of choice</w:t>
      </w:r>
      <w:r w:rsidR="00D26113">
        <w:rPr>
          <w:rFonts w:ascii="Times New Roman" w:hAnsi="Times New Roman" w:cs="Times New Roman"/>
        </w:rPr>
        <w:t xml:space="preserve"> on what to eat instead of imposing a type of meal on them (Wilson, 2012).  </w:t>
      </w:r>
    </w:p>
    <w:p w:rsidR="004C3F32" w:rsidRDefault="0001512C" w:rsidP="00863544">
      <w:r>
        <w:br/>
      </w:r>
    </w:p>
    <w:p w:rsidR="004C3F32" w:rsidRPr="004C3F32" w:rsidRDefault="0001512C" w:rsidP="004C3F32">
      <w:pPr>
        <w:pStyle w:val="ListParagraph"/>
        <w:numPr>
          <w:ilvl w:val="0"/>
          <w:numId w:val="3"/>
        </w:numPr>
      </w:pPr>
      <w:r w:rsidRPr="00C84D8B">
        <w:rPr>
          <w:highlight w:val="yellow"/>
        </w:rPr>
        <w:t>VISIT THIS WEBSITE AND ANSWER THE FOLLOWING QUESTIONS</w:t>
      </w:r>
      <w:r>
        <w:t xml:space="preserve">. </w:t>
      </w:r>
      <w:r>
        <w:br/>
      </w:r>
    </w:p>
    <w:p w:rsidR="004C3F32" w:rsidRDefault="001C233F" w:rsidP="004C3F32">
      <w:pPr>
        <w:pStyle w:val="ListParagraph"/>
      </w:pPr>
      <w:hyperlink r:id="rId9" w:history="1">
        <w:r w:rsidR="0001512C" w:rsidRPr="004453B9">
          <w:rPr>
            <w:rStyle w:val="Hyperlink"/>
          </w:rPr>
          <w:t>https://www.mayoclinic.org/diseases-conditions/heart-disease/multimedia/exercise-nutrition-myths-preventive-cardiology-video/vid-20138710</w:t>
        </w:r>
      </w:hyperlink>
    </w:p>
    <w:p w:rsidR="004C3F32" w:rsidRDefault="004C3F32" w:rsidP="004C3F32">
      <w:pPr>
        <w:pStyle w:val="ListParagraph"/>
      </w:pPr>
    </w:p>
    <w:p w:rsidR="000626DA" w:rsidRDefault="0001512C" w:rsidP="000626DA">
      <w:pPr>
        <w:pStyle w:val="ListParagraph"/>
        <w:numPr>
          <w:ilvl w:val="0"/>
          <w:numId w:val="8"/>
        </w:numPr>
      </w:pPr>
      <w:r w:rsidRPr="004C3F32">
        <w:t xml:space="preserve">Do you question any of the information in the video? Do you feel the information is current </w:t>
      </w:r>
      <w:r>
        <w:t>and up to date? Why or why not?</w:t>
      </w:r>
    </w:p>
    <w:p w:rsidR="00F15C92" w:rsidRDefault="00F15C92" w:rsidP="00F15C92"/>
    <w:p w:rsidR="00F15C92" w:rsidRPr="00F15C92" w:rsidRDefault="0001512C" w:rsidP="0007621F">
      <w:pPr>
        <w:spacing w:line="480" w:lineRule="auto"/>
        <w:ind w:firstLine="360"/>
        <w:rPr>
          <w:rFonts w:ascii="Times New Roman" w:hAnsi="Times New Roman" w:cs="Times New Roman"/>
        </w:rPr>
      </w:pPr>
      <w:r>
        <w:rPr>
          <w:rFonts w:ascii="Times New Roman" w:hAnsi="Times New Roman" w:cs="Times New Roman"/>
        </w:rPr>
        <w:t xml:space="preserve">From the video, I would like to question whether a runner who has </w:t>
      </w:r>
      <w:r w:rsidR="00E05E40">
        <w:rPr>
          <w:rFonts w:ascii="Times New Roman" w:hAnsi="Times New Roman" w:cs="Times New Roman"/>
        </w:rPr>
        <w:t>burned 1000 calories and a walker who has burned the same amount of calories have made similar efforts towards preventing heart disease</w:t>
      </w:r>
      <w:r w:rsidR="002C3D3A">
        <w:rPr>
          <w:rFonts w:ascii="Times New Roman" w:hAnsi="Times New Roman" w:cs="Times New Roman"/>
        </w:rPr>
        <w:t xml:space="preserve">. </w:t>
      </w:r>
      <w:r>
        <w:rPr>
          <w:rFonts w:ascii="Times New Roman" w:hAnsi="Times New Roman" w:cs="Times New Roman"/>
        </w:rPr>
        <w:t xml:space="preserve">Yes, I do feel that the information is current and up to date. The reason is that </w:t>
      </w:r>
      <w:r w:rsidR="000A715B">
        <w:rPr>
          <w:rFonts w:ascii="Times New Roman" w:hAnsi="Times New Roman" w:cs="Times New Roman"/>
        </w:rPr>
        <w:t>it was recently published on December 12</w:t>
      </w:r>
      <w:r w:rsidR="000A715B" w:rsidRPr="000A715B">
        <w:rPr>
          <w:rFonts w:ascii="Times New Roman" w:hAnsi="Times New Roman" w:cs="Times New Roman"/>
          <w:vertAlign w:val="superscript"/>
        </w:rPr>
        <w:t>th</w:t>
      </w:r>
      <w:r w:rsidR="000A715B">
        <w:rPr>
          <w:rFonts w:ascii="Times New Roman" w:hAnsi="Times New Roman" w:cs="Times New Roman"/>
        </w:rPr>
        <w:t xml:space="preserve">, 2017, which is less than a year ago. It, therefore, implies that the information </w:t>
      </w:r>
      <w:r w:rsidR="00ED44BE">
        <w:rPr>
          <w:rFonts w:ascii="Times New Roman" w:hAnsi="Times New Roman" w:cs="Times New Roman"/>
        </w:rPr>
        <w:t xml:space="preserve">relevant to trends in exercise and </w:t>
      </w:r>
      <w:r w:rsidR="002C3D3A">
        <w:rPr>
          <w:rFonts w:ascii="Times New Roman" w:hAnsi="Times New Roman" w:cs="Times New Roman"/>
        </w:rPr>
        <w:t>nutrition, which</w:t>
      </w:r>
      <w:r w:rsidR="00ED44BE">
        <w:rPr>
          <w:rFonts w:ascii="Times New Roman" w:hAnsi="Times New Roman" w:cs="Times New Roman"/>
        </w:rPr>
        <w:t xml:space="preserve"> can help prevent heart disease at the moment. </w:t>
      </w:r>
    </w:p>
    <w:p w:rsidR="004C3F32" w:rsidRDefault="0001512C" w:rsidP="004C3F32">
      <w:pPr>
        <w:pStyle w:val="ListParagraph"/>
        <w:numPr>
          <w:ilvl w:val="0"/>
          <w:numId w:val="8"/>
        </w:numPr>
      </w:pPr>
      <w:r w:rsidRPr="004C3F32">
        <w:t xml:space="preserve">What new information did you learn? </w:t>
      </w:r>
    </w:p>
    <w:p w:rsidR="00C35E5F" w:rsidRDefault="00C35E5F" w:rsidP="0007621F">
      <w:pPr>
        <w:spacing w:line="480" w:lineRule="auto"/>
      </w:pPr>
    </w:p>
    <w:p w:rsidR="00C35E5F" w:rsidRPr="00A34551" w:rsidRDefault="0001512C" w:rsidP="0007621F">
      <w:pPr>
        <w:spacing w:line="480" w:lineRule="auto"/>
        <w:ind w:firstLine="360"/>
        <w:rPr>
          <w:rFonts w:ascii="Times New Roman" w:hAnsi="Times New Roman" w:cs="Times New Roman"/>
        </w:rPr>
      </w:pPr>
      <w:r w:rsidRPr="00A34551">
        <w:rPr>
          <w:rFonts w:ascii="Times New Roman" w:hAnsi="Times New Roman" w:cs="Times New Roman"/>
        </w:rPr>
        <w:lastRenderedPageBreak/>
        <w:t>I have learned new information that encomp</w:t>
      </w:r>
      <w:r w:rsidR="00151EE1" w:rsidRPr="00A34551">
        <w:rPr>
          <w:rFonts w:ascii="Times New Roman" w:hAnsi="Times New Roman" w:cs="Times New Roman"/>
        </w:rPr>
        <w:t>asses burning of calories in regards to running and walking</w:t>
      </w:r>
      <w:r w:rsidR="00A34551" w:rsidRPr="00A34551">
        <w:rPr>
          <w:rFonts w:ascii="Times New Roman" w:hAnsi="Times New Roman" w:cs="Times New Roman"/>
        </w:rPr>
        <w:t xml:space="preserve">. </w:t>
      </w:r>
      <w:r w:rsidR="00DD0B53" w:rsidRPr="00A34551">
        <w:rPr>
          <w:rFonts w:ascii="Times New Roman" w:hAnsi="Times New Roman" w:cs="Times New Roman"/>
        </w:rPr>
        <w:t>According to Thomas (2017)</w:t>
      </w:r>
      <w:r w:rsidR="00CC5B33">
        <w:rPr>
          <w:rFonts w:ascii="Times New Roman" w:hAnsi="Times New Roman" w:cs="Times New Roman"/>
        </w:rPr>
        <w:t xml:space="preserve">, running is not the same as walking </w:t>
      </w:r>
      <w:r w:rsidR="00AE5941">
        <w:rPr>
          <w:rFonts w:ascii="Times New Roman" w:hAnsi="Times New Roman" w:cs="Times New Roman"/>
        </w:rPr>
        <w:t xml:space="preserve">regarding caloric expenditure. For instance, when one runs for one mile while the other walks for the same distance, </w:t>
      </w:r>
      <w:r w:rsidR="0007621F">
        <w:rPr>
          <w:rFonts w:ascii="Times New Roman" w:hAnsi="Times New Roman" w:cs="Times New Roman"/>
        </w:rPr>
        <w:t>the runner burns 40% more calories than the walker. Also, running is more effective in preventing heart problems than walking.</w:t>
      </w:r>
    </w:p>
    <w:p w:rsidR="00C35E5F" w:rsidRDefault="00C35E5F" w:rsidP="00C35E5F"/>
    <w:p w:rsidR="004C3F32" w:rsidRDefault="0001512C" w:rsidP="004C3F32">
      <w:pPr>
        <w:pStyle w:val="ListParagraph"/>
        <w:numPr>
          <w:ilvl w:val="0"/>
          <w:numId w:val="8"/>
        </w:numPr>
      </w:pPr>
      <w:r w:rsidRPr="004C3F32">
        <w:t xml:space="preserve">What is information provided in the video supported by your text? </w:t>
      </w:r>
    </w:p>
    <w:p w:rsidR="00B857FE" w:rsidRDefault="00B857FE" w:rsidP="00B857FE"/>
    <w:p w:rsidR="00DF692E" w:rsidRPr="00733BCF" w:rsidRDefault="0001512C" w:rsidP="00693F8F">
      <w:pPr>
        <w:spacing w:line="480" w:lineRule="auto"/>
        <w:ind w:firstLine="360"/>
        <w:rPr>
          <w:rFonts w:ascii="Times New Roman" w:hAnsi="Times New Roman" w:cs="Times New Roman"/>
        </w:rPr>
      </w:pPr>
      <w:r w:rsidRPr="008264B3">
        <w:rPr>
          <w:rFonts w:ascii="Times New Roman" w:hAnsi="Times New Roman" w:cs="Times New Roman"/>
        </w:rPr>
        <w:t xml:space="preserve">In the video, Thomas (2017) mentions that a low-fat diet reduces the sources of fat that an individual has in the body. </w:t>
      </w:r>
      <w:r w:rsidR="008264B3" w:rsidRPr="008264B3">
        <w:rPr>
          <w:rFonts w:ascii="Times New Roman" w:hAnsi="Times New Roman" w:cs="Times New Roman"/>
        </w:rPr>
        <w:t xml:space="preserve">Data provided in our text supports the information. </w:t>
      </w:r>
      <w:r w:rsidR="0073333E">
        <w:rPr>
          <w:rFonts w:ascii="Times New Roman" w:hAnsi="Times New Roman" w:cs="Times New Roman"/>
        </w:rPr>
        <w:t>Another information that is</w:t>
      </w:r>
      <w:r w:rsidR="00EB6DE5">
        <w:rPr>
          <w:rFonts w:ascii="Times New Roman" w:hAnsi="Times New Roman" w:cs="Times New Roman"/>
        </w:rPr>
        <w:t xml:space="preserve"> supported </w:t>
      </w:r>
      <w:r w:rsidR="00512507">
        <w:rPr>
          <w:rFonts w:ascii="Times New Roman" w:hAnsi="Times New Roman" w:cs="Times New Roman"/>
        </w:rPr>
        <w:t>in the</w:t>
      </w:r>
      <w:r w:rsidR="00EB6DE5">
        <w:rPr>
          <w:rFonts w:ascii="Times New Roman" w:hAnsi="Times New Roman" w:cs="Times New Roman"/>
        </w:rPr>
        <w:t xml:space="preserve"> text is that though low-f</w:t>
      </w:r>
      <w:r w:rsidR="00512507">
        <w:rPr>
          <w:rFonts w:ascii="Times New Roman" w:hAnsi="Times New Roman" w:cs="Times New Roman"/>
        </w:rPr>
        <w:t>at foods may be instrumental in helping in</w:t>
      </w:r>
      <w:r w:rsidR="002322FF">
        <w:rPr>
          <w:rFonts w:ascii="Times New Roman" w:hAnsi="Times New Roman" w:cs="Times New Roman"/>
        </w:rPr>
        <w:t xml:space="preserve"> weight maintenance, they may not be as effective in preventing cardiovascular </w:t>
      </w:r>
      <w:r w:rsidR="000E03E9">
        <w:rPr>
          <w:rFonts w:ascii="Times New Roman" w:hAnsi="Times New Roman" w:cs="Times New Roman"/>
        </w:rPr>
        <w:t xml:space="preserve">diseases. </w:t>
      </w:r>
    </w:p>
    <w:p w:rsidR="00DF692E" w:rsidRDefault="00DF692E" w:rsidP="00DF692E"/>
    <w:p w:rsidR="004C3F32" w:rsidRDefault="0001512C" w:rsidP="004C3F32">
      <w:pPr>
        <w:pStyle w:val="ListParagraph"/>
        <w:numPr>
          <w:ilvl w:val="0"/>
          <w:numId w:val="8"/>
        </w:numPr>
      </w:pPr>
      <w:r w:rsidRPr="004C3F32">
        <w:t>What are the primary factors that affect heart disease?</w:t>
      </w:r>
    </w:p>
    <w:p w:rsidR="004C3F32" w:rsidRDefault="004C3F32" w:rsidP="00776916">
      <w:pPr>
        <w:jc w:val="center"/>
      </w:pPr>
    </w:p>
    <w:p w:rsidR="00776916" w:rsidRPr="00693F8F" w:rsidRDefault="0001512C" w:rsidP="00693F8F">
      <w:pPr>
        <w:ind w:firstLine="360"/>
        <w:rPr>
          <w:rFonts w:ascii="Times New Roman" w:hAnsi="Times New Roman" w:cs="Times New Roman"/>
        </w:rPr>
      </w:pPr>
      <w:r w:rsidRPr="00693F8F">
        <w:rPr>
          <w:rFonts w:ascii="Times New Roman" w:hAnsi="Times New Roman" w:cs="Times New Roman"/>
        </w:rPr>
        <w:t xml:space="preserve">The primary factors that affect heart disease include exercise and </w:t>
      </w:r>
      <w:r w:rsidR="000C2F9E" w:rsidRPr="00693F8F">
        <w:rPr>
          <w:rFonts w:ascii="Times New Roman" w:hAnsi="Times New Roman" w:cs="Times New Roman"/>
        </w:rPr>
        <w:t xml:space="preserve">nutrition </w:t>
      </w:r>
      <w:r w:rsidR="001254B5" w:rsidRPr="00693F8F">
        <w:rPr>
          <w:rFonts w:ascii="Times New Roman" w:hAnsi="Times New Roman" w:cs="Times New Roman"/>
        </w:rPr>
        <w:t xml:space="preserve">(Thomas, </w:t>
      </w:r>
      <w:r w:rsidR="000C2F9E" w:rsidRPr="00693F8F">
        <w:rPr>
          <w:rFonts w:ascii="Times New Roman" w:hAnsi="Times New Roman" w:cs="Times New Roman"/>
        </w:rPr>
        <w:t>2017)</w:t>
      </w:r>
      <w:r w:rsidRPr="00693F8F">
        <w:rPr>
          <w:rFonts w:ascii="Times New Roman" w:hAnsi="Times New Roman" w:cs="Times New Roman"/>
        </w:rPr>
        <w:t xml:space="preserve">. </w:t>
      </w:r>
    </w:p>
    <w:p w:rsidR="001254B5" w:rsidRDefault="001254B5" w:rsidP="00E73EF8"/>
    <w:p w:rsidR="001254B5" w:rsidRDefault="001254B5" w:rsidP="00776916">
      <w:pPr>
        <w:jc w:val="center"/>
      </w:pPr>
    </w:p>
    <w:p w:rsidR="00D609CE" w:rsidRDefault="00D609CE" w:rsidP="00D609CE"/>
    <w:p w:rsidR="008A36C1" w:rsidRDefault="008A36C1" w:rsidP="00D609CE"/>
    <w:p w:rsidR="008A36C1" w:rsidRDefault="008A36C1" w:rsidP="00D609CE"/>
    <w:p w:rsidR="008A36C1" w:rsidRDefault="008A36C1" w:rsidP="00D609CE"/>
    <w:p w:rsidR="008A36C1" w:rsidRDefault="008A36C1" w:rsidP="00D609CE"/>
    <w:p w:rsidR="008A36C1" w:rsidRDefault="008A36C1" w:rsidP="00D609CE"/>
    <w:p w:rsidR="008A36C1" w:rsidRDefault="008A36C1" w:rsidP="00D609CE"/>
    <w:p w:rsidR="008A36C1" w:rsidRDefault="008A36C1" w:rsidP="00D609CE"/>
    <w:p w:rsidR="008A36C1" w:rsidRDefault="008A36C1" w:rsidP="00D609CE"/>
    <w:p w:rsidR="008A36C1" w:rsidRDefault="008A36C1" w:rsidP="00D609CE"/>
    <w:p w:rsidR="008A36C1" w:rsidRDefault="008A36C1" w:rsidP="00D609CE"/>
    <w:p w:rsidR="008A36C1" w:rsidRDefault="008A36C1" w:rsidP="00D609CE"/>
    <w:p w:rsidR="008A36C1" w:rsidRDefault="008A36C1" w:rsidP="00D609CE"/>
    <w:p w:rsidR="008A36C1" w:rsidRDefault="008A36C1" w:rsidP="00D609CE"/>
    <w:p w:rsidR="008A36C1" w:rsidRDefault="008A36C1" w:rsidP="00D609CE"/>
    <w:p w:rsidR="008A36C1" w:rsidRDefault="008A36C1" w:rsidP="00D609CE"/>
    <w:p w:rsidR="008A36C1" w:rsidRDefault="008A36C1" w:rsidP="00D609CE"/>
    <w:p w:rsidR="00776916" w:rsidRDefault="0001512C" w:rsidP="00776916">
      <w:pPr>
        <w:jc w:val="center"/>
        <w:rPr>
          <w:rFonts w:ascii="Times New Roman" w:hAnsi="Times New Roman" w:cs="Times New Roman"/>
        </w:rPr>
      </w:pPr>
      <w:r>
        <w:rPr>
          <w:rFonts w:ascii="Times New Roman" w:hAnsi="Times New Roman" w:cs="Times New Roman"/>
        </w:rPr>
        <w:lastRenderedPageBreak/>
        <w:t xml:space="preserve">References </w:t>
      </w:r>
    </w:p>
    <w:p w:rsidR="00E73EF8" w:rsidRDefault="0001512C" w:rsidP="000C2F9E">
      <w:pPr>
        <w:spacing w:line="480" w:lineRule="auto"/>
        <w:ind w:left="720" w:hanging="720"/>
        <w:rPr>
          <w:rFonts w:ascii="Times New Roman" w:hAnsi="Times New Roman" w:cs="Times New Roman"/>
        </w:rPr>
      </w:pPr>
      <w:r w:rsidRPr="006A1A3D">
        <w:rPr>
          <w:rFonts w:ascii="Times New Roman" w:hAnsi="Times New Roman" w:cs="Times New Roman"/>
        </w:rPr>
        <w:t>American Diabetes Association. (2015). Standards of medical care in diabetes—2015 abridged for primary care providers. </w:t>
      </w:r>
      <w:r w:rsidRPr="006A1A3D">
        <w:rPr>
          <w:rFonts w:ascii="Times New Roman" w:hAnsi="Times New Roman" w:cs="Times New Roman"/>
          <w:i/>
          <w:iCs/>
        </w:rPr>
        <w:t>Clinical diabetes: a publication of the American Diabetes Association</w:t>
      </w:r>
      <w:r w:rsidRPr="006A1A3D">
        <w:rPr>
          <w:rFonts w:ascii="Times New Roman" w:hAnsi="Times New Roman" w:cs="Times New Roman"/>
        </w:rPr>
        <w:t>, </w:t>
      </w:r>
      <w:r w:rsidRPr="006A1A3D">
        <w:rPr>
          <w:rFonts w:ascii="Times New Roman" w:hAnsi="Times New Roman" w:cs="Times New Roman"/>
          <w:i/>
          <w:iCs/>
        </w:rPr>
        <w:t>33</w:t>
      </w:r>
      <w:r w:rsidRPr="006A1A3D">
        <w:rPr>
          <w:rFonts w:ascii="Times New Roman" w:hAnsi="Times New Roman" w:cs="Times New Roman"/>
        </w:rPr>
        <w:t>(2), 97.</w:t>
      </w:r>
    </w:p>
    <w:p w:rsidR="00E73EF8" w:rsidRDefault="0001512C" w:rsidP="000C2F9E">
      <w:pPr>
        <w:spacing w:line="480" w:lineRule="auto"/>
        <w:ind w:left="720" w:hanging="720"/>
        <w:rPr>
          <w:rFonts w:ascii="Times New Roman" w:hAnsi="Times New Roman" w:cs="Times New Roman"/>
        </w:rPr>
      </w:pPr>
      <w:r w:rsidRPr="001F2535">
        <w:rPr>
          <w:rFonts w:ascii="Times New Roman" w:hAnsi="Times New Roman" w:cs="Times New Roman"/>
        </w:rPr>
        <w:t>Artal, R. (2017). Risk Factors for High-Risk Pregnancy - Women's Health Issues. Retrieved July 1, 2018, from https://www.msdmanuals.com/home/women-s-health-issues/high-risk-pregnancy/risk-factors-for-high-risk-pregnancy</w:t>
      </w:r>
    </w:p>
    <w:p w:rsidR="00E73EF8" w:rsidRDefault="0001512C" w:rsidP="000C2F9E">
      <w:pPr>
        <w:spacing w:line="480" w:lineRule="auto"/>
        <w:ind w:left="720" w:hanging="720"/>
        <w:rPr>
          <w:rFonts w:ascii="Times New Roman" w:hAnsi="Times New Roman" w:cs="Times New Roman"/>
        </w:rPr>
      </w:pPr>
      <w:r w:rsidRPr="00B67BE7">
        <w:rPr>
          <w:rFonts w:ascii="Times New Roman" w:hAnsi="Times New Roman" w:cs="Times New Roman"/>
        </w:rPr>
        <w:t>Beck, J. S. (2011). </w:t>
      </w:r>
      <w:r w:rsidRPr="00B67BE7">
        <w:rPr>
          <w:rFonts w:ascii="Times New Roman" w:hAnsi="Times New Roman" w:cs="Times New Roman"/>
          <w:i/>
          <w:iCs/>
        </w:rPr>
        <w:t>Cognitive behavior therapy: Basics and beyond</w:t>
      </w:r>
      <w:r w:rsidRPr="00B67BE7">
        <w:rPr>
          <w:rFonts w:ascii="Times New Roman" w:hAnsi="Times New Roman" w:cs="Times New Roman"/>
        </w:rPr>
        <w:t>. Guilford Press.</w:t>
      </w:r>
    </w:p>
    <w:p w:rsidR="00E73EF8" w:rsidRDefault="0001512C" w:rsidP="000C2F9E">
      <w:pPr>
        <w:spacing w:line="480" w:lineRule="auto"/>
        <w:ind w:left="720" w:hanging="720"/>
        <w:rPr>
          <w:rFonts w:ascii="Times New Roman" w:hAnsi="Times New Roman" w:cs="Times New Roman"/>
        </w:rPr>
      </w:pPr>
      <w:r w:rsidRPr="00F467F9">
        <w:rPr>
          <w:rFonts w:ascii="Times New Roman" w:hAnsi="Times New Roman" w:cs="Times New Roman"/>
        </w:rPr>
        <w:t>Braegger, C., Decsi, T., Dias, J. A., Hartman, C., Kolacek, S., Koletzko, B., ... &amp; Shamir, R. (2010). The practical approach to paediatric enteral nutrition: a comment by the ESPGHAN committee on nutrition. </w:t>
      </w:r>
      <w:r w:rsidRPr="00F467F9">
        <w:rPr>
          <w:rFonts w:ascii="Times New Roman" w:hAnsi="Times New Roman" w:cs="Times New Roman"/>
          <w:i/>
          <w:iCs/>
        </w:rPr>
        <w:t>Journal of pediatric gastroenterology and nutrition</w:t>
      </w:r>
      <w:r w:rsidRPr="00F467F9">
        <w:rPr>
          <w:rFonts w:ascii="Times New Roman" w:hAnsi="Times New Roman" w:cs="Times New Roman"/>
        </w:rPr>
        <w:t>, </w:t>
      </w:r>
      <w:r w:rsidRPr="00F467F9">
        <w:rPr>
          <w:rFonts w:ascii="Times New Roman" w:hAnsi="Times New Roman" w:cs="Times New Roman"/>
          <w:i/>
          <w:iCs/>
        </w:rPr>
        <w:t>51</w:t>
      </w:r>
      <w:r w:rsidRPr="00F467F9">
        <w:rPr>
          <w:rFonts w:ascii="Times New Roman" w:hAnsi="Times New Roman" w:cs="Times New Roman"/>
        </w:rPr>
        <w:t>(1), 110-122.</w:t>
      </w:r>
    </w:p>
    <w:p w:rsidR="00E73EF8" w:rsidRDefault="0001512C" w:rsidP="000C2F9E">
      <w:pPr>
        <w:spacing w:line="480" w:lineRule="auto"/>
        <w:ind w:left="720" w:hanging="720"/>
        <w:rPr>
          <w:rFonts w:ascii="Times New Roman" w:hAnsi="Times New Roman" w:cs="Times New Roman"/>
        </w:rPr>
      </w:pPr>
      <w:r w:rsidRPr="00B63920">
        <w:rPr>
          <w:rFonts w:ascii="Times New Roman" w:hAnsi="Times New Roman" w:cs="Times New Roman"/>
        </w:rPr>
        <w:t>CDC. (2018). Weight Gain During Pregnancy. Retrieved July 1, 2018, from https://www.cdc.gov/reproductivehealth/maternalinfanthealth/pregnancy-weight-gain.htm</w:t>
      </w:r>
    </w:p>
    <w:p w:rsidR="00E73EF8" w:rsidRDefault="0001512C" w:rsidP="000C2F9E">
      <w:pPr>
        <w:spacing w:line="480" w:lineRule="auto"/>
        <w:ind w:left="720" w:hanging="720"/>
        <w:rPr>
          <w:rFonts w:ascii="Times New Roman" w:hAnsi="Times New Roman" w:cs="Times New Roman"/>
        </w:rPr>
      </w:pPr>
      <w:r w:rsidRPr="003A0968">
        <w:rPr>
          <w:rFonts w:ascii="Times New Roman" w:hAnsi="Times New Roman" w:cs="Times New Roman"/>
        </w:rPr>
        <w:t>Joosten, K. F., &amp; Hulst, J. M. (2011). Malnutrition in pediatric hospital patients: current issues. </w:t>
      </w:r>
      <w:r w:rsidRPr="003A0968">
        <w:rPr>
          <w:rFonts w:ascii="Times New Roman" w:hAnsi="Times New Roman" w:cs="Times New Roman"/>
          <w:i/>
          <w:iCs/>
        </w:rPr>
        <w:t>Nutrition</w:t>
      </w:r>
      <w:r w:rsidRPr="003A0968">
        <w:rPr>
          <w:rFonts w:ascii="Times New Roman" w:hAnsi="Times New Roman" w:cs="Times New Roman"/>
        </w:rPr>
        <w:t>, </w:t>
      </w:r>
      <w:r w:rsidRPr="003A0968">
        <w:rPr>
          <w:rFonts w:ascii="Times New Roman" w:hAnsi="Times New Roman" w:cs="Times New Roman"/>
          <w:i/>
          <w:iCs/>
        </w:rPr>
        <w:t>27</w:t>
      </w:r>
      <w:r w:rsidRPr="003A0968">
        <w:rPr>
          <w:rFonts w:ascii="Times New Roman" w:hAnsi="Times New Roman" w:cs="Times New Roman"/>
        </w:rPr>
        <w:t>(2), 133-137.</w:t>
      </w:r>
    </w:p>
    <w:p w:rsidR="00E73EF8" w:rsidRDefault="0001512C" w:rsidP="000C2F9E">
      <w:pPr>
        <w:spacing w:line="480" w:lineRule="auto"/>
        <w:ind w:left="720" w:hanging="720"/>
        <w:rPr>
          <w:rFonts w:ascii="Times New Roman" w:hAnsi="Times New Roman" w:cs="Times New Roman"/>
        </w:rPr>
      </w:pPr>
      <w:r w:rsidRPr="0033610C">
        <w:rPr>
          <w:rFonts w:ascii="Times New Roman" w:hAnsi="Times New Roman" w:cs="Times New Roman"/>
        </w:rPr>
        <w:t>Kain, D. (2011). Medication Education Key to Successful Adherence in Patients with Diabetes. Retrieved July 1, 2018, from https://health.ucsd.edu/news/2011/Pages/02-08-pharmacy-diabetes-adherence.aspx</w:t>
      </w:r>
    </w:p>
    <w:p w:rsidR="00E73EF8" w:rsidRDefault="0001512C" w:rsidP="000C2F9E">
      <w:pPr>
        <w:spacing w:line="480" w:lineRule="auto"/>
        <w:ind w:left="720" w:hanging="720"/>
        <w:rPr>
          <w:rFonts w:ascii="Times New Roman" w:hAnsi="Times New Roman" w:cs="Times New Roman"/>
        </w:rPr>
      </w:pPr>
      <w:r w:rsidRPr="00E73EF8">
        <w:rPr>
          <w:rFonts w:ascii="Times New Roman" w:hAnsi="Times New Roman" w:cs="Times New Roman"/>
        </w:rPr>
        <w:t xml:space="preserve">Kau, A. L., Ahern, P. P., Griffin, N. W., Goodman, A. L., &amp; Gordon, J. I. (2011). Human nutrition, the gut microbiome, and the immune system. </w:t>
      </w:r>
      <w:r w:rsidRPr="00E73EF8">
        <w:rPr>
          <w:rFonts w:ascii="Times New Roman" w:hAnsi="Times New Roman" w:cs="Times New Roman"/>
          <w:i/>
          <w:iCs/>
        </w:rPr>
        <w:t>Nature</w:t>
      </w:r>
      <w:r w:rsidRPr="00E73EF8">
        <w:rPr>
          <w:rFonts w:ascii="Times New Roman" w:hAnsi="Times New Roman" w:cs="Times New Roman"/>
        </w:rPr>
        <w:t>, </w:t>
      </w:r>
      <w:r w:rsidRPr="00E73EF8">
        <w:rPr>
          <w:rFonts w:ascii="Times New Roman" w:hAnsi="Times New Roman" w:cs="Times New Roman"/>
          <w:i/>
          <w:iCs/>
        </w:rPr>
        <w:t>474</w:t>
      </w:r>
      <w:r w:rsidRPr="00E73EF8">
        <w:rPr>
          <w:rFonts w:ascii="Times New Roman" w:hAnsi="Times New Roman" w:cs="Times New Roman"/>
        </w:rPr>
        <w:t>(7351), 327.</w:t>
      </w:r>
    </w:p>
    <w:p w:rsidR="00E73EF8" w:rsidRDefault="0001512C" w:rsidP="000C2F9E">
      <w:pPr>
        <w:spacing w:line="480" w:lineRule="auto"/>
        <w:ind w:left="720" w:hanging="720"/>
        <w:rPr>
          <w:rFonts w:ascii="Times New Roman" w:hAnsi="Times New Roman" w:cs="Times New Roman"/>
        </w:rPr>
      </w:pPr>
      <w:r w:rsidRPr="00D5541F">
        <w:rPr>
          <w:rFonts w:ascii="Times New Roman" w:hAnsi="Times New Roman" w:cs="Times New Roman"/>
        </w:rPr>
        <w:t xml:space="preserve">Kirby, D., &amp; Parisian, K. (2011). Enteral and Parenteral Nutrition. Retrieved June 30, 2018, from </w:t>
      </w:r>
      <w:r w:rsidRPr="003A0968">
        <w:rPr>
          <w:rFonts w:ascii="Times New Roman" w:hAnsi="Times New Roman" w:cs="Times New Roman"/>
        </w:rPr>
        <w:t>http://patients.gi.org/topics/enteral-and-parenteral-nutrition/</w:t>
      </w:r>
    </w:p>
    <w:p w:rsidR="00E73EF8" w:rsidRDefault="0001512C" w:rsidP="000C2F9E">
      <w:pPr>
        <w:spacing w:line="480" w:lineRule="auto"/>
        <w:ind w:left="720" w:hanging="720"/>
        <w:rPr>
          <w:rFonts w:ascii="Times New Roman" w:hAnsi="Times New Roman" w:cs="Times New Roman"/>
        </w:rPr>
      </w:pPr>
      <w:r>
        <w:rPr>
          <w:rFonts w:ascii="Times New Roman" w:hAnsi="Times New Roman" w:cs="Times New Roman"/>
        </w:rPr>
        <w:lastRenderedPageBreak/>
        <w:t>Miller, S. G. (2016</w:t>
      </w:r>
      <w:r w:rsidRPr="008F0687">
        <w:rPr>
          <w:rFonts w:ascii="Times New Roman" w:hAnsi="Times New Roman" w:cs="Times New Roman"/>
        </w:rPr>
        <w:t>). The Best Ways to Lose Weight After Pregnancy. Retrieved from https://www.livescience.com/53768-how-to-lose-weight-after-pregnancy.html</w:t>
      </w:r>
    </w:p>
    <w:p w:rsidR="00E73EF8" w:rsidRDefault="0001512C" w:rsidP="000C2F9E">
      <w:pPr>
        <w:spacing w:line="480" w:lineRule="auto"/>
        <w:ind w:left="720" w:hanging="720"/>
        <w:rPr>
          <w:rFonts w:ascii="Times New Roman" w:hAnsi="Times New Roman" w:cs="Times New Roman"/>
        </w:rPr>
      </w:pPr>
      <w:r w:rsidRPr="009E3ACB">
        <w:rPr>
          <w:rFonts w:ascii="Times New Roman" w:hAnsi="Times New Roman" w:cs="Times New Roman"/>
        </w:rPr>
        <w:t>Olieman, J. F., Penning, C., IJsselstijn, H., Escher, J. C., Joosten, K. F., Hulst, J. M., &amp; Tibboel, D. (2010). Enteral nutrition in children with short-bowel syndrome: current evidence and recommendations for the clinician. </w:t>
      </w:r>
      <w:r w:rsidRPr="009E3ACB">
        <w:rPr>
          <w:rFonts w:ascii="Times New Roman" w:hAnsi="Times New Roman" w:cs="Times New Roman"/>
          <w:i/>
          <w:iCs/>
        </w:rPr>
        <w:t>Journal of the American Dietetic Association</w:t>
      </w:r>
      <w:r w:rsidRPr="009E3ACB">
        <w:rPr>
          <w:rFonts w:ascii="Times New Roman" w:hAnsi="Times New Roman" w:cs="Times New Roman"/>
        </w:rPr>
        <w:t>, </w:t>
      </w:r>
      <w:r w:rsidRPr="009E3ACB">
        <w:rPr>
          <w:rFonts w:ascii="Times New Roman" w:hAnsi="Times New Roman" w:cs="Times New Roman"/>
          <w:i/>
          <w:iCs/>
        </w:rPr>
        <w:t>110</w:t>
      </w:r>
      <w:r w:rsidRPr="009E3ACB">
        <w:rPr>
          <w:rFonts w:ascii="Times New Roman" w:hAnsi="Times New Roman" w:cs="Times New Roman"/>
        </w:rPr>
        <w:t>(3), 420-426.</w:t>
      </w:r>
    </w:p>
    <w:p w:rsidR="00E73EF8" w:rsidRPr="00D5541F" w:rsidRDefault="0001512C" w:rsidP="000C2F9E">
      <w:pPr>
        <w:spacing w:line="480" w:lineRule="auto"/>
        <w:ind w:left="720" w:hanging="720"/>
        <w:rPr>
          <w:rFonts w:ascii="Times New Roman" w:hAnsi="Times New Roman" w:cs="Times New Roman"/>
        </w:rPr>
      </w:pPr>
      <w:r w:rsidRPr="000C2F9E">
        <w:rPr>
          <w:rFonts w:ascii="Times New Roman" w:hAnsi="Times New Roman" w:cs="Times New Roman"/>
        </w:rPr>
        <w:t>T</w:t>
      </w:r>
      <w:r>
        <w:rPr>
          <w:rFonts w:ascii="Times New Roman" w:hAnsi="Times New Roman" w:cs="Times New Roman"/>
        </w:rPr>
        <w:t>homas, D. (2017</w:t>
      </w:r>
      <w:r w:rsidRPr="000C2F9E">
        <w:rPr>
          <w:rFonts w:ascii="Times New Roman" w:hAnsi="Times New Roman" w:cs="Times New Roman"/>
        </w:rPr>
        <w:t>). Fact or Fiction? Debunking Exercise &amp; Nutrition Myths for Preventing Heart Disease and Risk Factors. Retrieved June 30, 2018, from https://www.mayoclinic.org/diseases-conditions/heart-disease/multimedia/exercise-nutrition-myths-preventive-cardiology-video/vid-20138710</w:t>
      </w:r>
    </w:p>
    <w:p w:rsidR="00E73EF8" w:rsidRDefault="0001512C" w:rsidP="000C2F9E">
      <w:pPr>
        <w:spacing w:line="480" w:lineRule="auto"/>
        <w:ind w:left="720" w:hanging="720"/>
        <w:rPr>
          <w:rFonts w:ascii="Times New Roman" w:hAnsi="Times New Roman" w:cs="Times New Roman"/>
        </w:rPr>
      </w:pPr>
      <w:r w:rsidRPr="0046518D">
        <w:rPr>
          <w:rFonts w:ascii="Times New Roman" w:hAnsi="Times New Roman" w:cs="Times New Roman"/>
        </w:rPr>
        <w:t>Vazquez, J. C. (2010). Constipation, hemorrhoids, and heartburn in pregnancy. </w:t>
      </w:r>
      <w:r w:rsidRPr="0046518D">
        <w:rPr>
          <w:rFonts w:ascii="Times New Roman" w:hAnsi="Times New Roman" w:cs="Times New Roman"/>
          <w:i/>
          <w:iCs/>
        </w:rPr>
        <w:t>BMJ clinical evidence</w:t>
      </w:r>
      <w:r w:rsidRPr="0046518D">
        <w:rPr>
          <w:rFonts w:ascii="Times New Roman" w:hAnsi="Times New Roman" w:cs="Times New Roman"/>
        </w:rPr>
        <w:t>, </w:t>
      </w:r>
      <w:r w:rsidRPr="0046518D">
        <w:rPr>
          <w:rFonts w:ascii="Times New Roman" w:hAnsi="Times New Roman" w:cs="Times New Roman"/>
          <w:i/>
          <w:iCs/>
        </w:rPr>
        <w:t>2010</w:t>
      </w:r>
      <w:r w:rsidRPr="0046518D">
        <w:rPr>
          <w:rFonts w:ascii="Times New Roman" w:hAnsi="Times New Roman" w:cs="Times New Roman"/>
        </w:rPr>
        <w:t>.</w:t>
      </w:r>
    </w:p>
    <w:p w:rsidR="00E73EF8" w:rsidRDefault="0001512C" w:rsidP="000C2F9E">
      <w:pPr>
        <w:spacing w:line="480" w:lineRule="auto"/>
        <w:ind w:left="720" w:hanging="720"/>
        <w:rPr>
          <w:rFonts w:ascii="Times New Roman" w:hAnsi="Times New Roman" w:cs="Times New Roman"/>
        </w:rPr>
      </w:pPr>
      <w:r w:rsidRPr="004E6FBB">
        <w:rPr>
          <w:rFonts w:ascii="Times New Roman" w:hAnsi="Times New Roman" w:cs="Times New Roman"/>
        </w:rPr>
        <w:t>Wilson, N. (2012). Feeding hospital patients: a multi-professional approach. </w:t>
      </w:r>
      <w:r w:rsidRPr="004E6FBB">
        <w:rPr>
          <w:rFonts w:ascii="Times New Roman" w:hAnsi="Times New Roman" w:cs="Times New Roman"/>
          <w:i/>
          <w:iCs/>
        </w:rPr>
        <w:t>Nursing times</w:t>
      </w:r>
      <w:r w:rsidRPr="004E6FBB">
        <w:rPr>
          <w:rFonts w:ascii="Times New Roman" w:hAnsi="Times New Roman" w:cs="Times New Roman"/>
        </w:rPr>
        <w:t>, </w:t>
      </w:r>
      <w:r w:rsidRPr="004E6FBB">
        <w:rPr>
          <w:rFonts w:ascii="Times New Roman" w:hAnsi="Times New Roman" w:cs="Times New Roman"/>
          <w:i/>
          <w:iCs/>
        </w:rPr>
        <w:t>108</w:t>
      </w:r>
      <w:r w:rsidRPr="004E6FBB">
        <w:rPr>
          <w:rFonts w:ascii="Times New Roman" w:hAnsi="Times New Roman" w:cs="Times New Roman"/>
        </w:rPr>
        <w:t>(25), 17-18.</w:t>
      </w:r>
    </w:p>
    <w:sectPr w:rsidR="00E73EF8" w:rsidSect="00D609C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233F" w:rsidRDefault="001C233F">
      <w:r>
        <w:separator/>
      </w:r>
    </w:p>
  </w:endnote>
  <w:endnote w:type="continuationSeparator" w:id="0">
    <w:p w:rsidR="001C233F" w:rsidRDefault="001C2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531" w:rsidRDefault="006B253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531" w:rsidRDefault="006B253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531" w:rsidRDefault="006B25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233F" w:rsidRDefault="001C233F">
      <w:r>
        <w:separator/>
      </w:r>
    </w:p>
  </w:footnote>
  <w:footnote w:type="continuationSeparator" w:id="0">
    <w:p w:rsidR="001C233F" w:rsidRDefault="001C23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531" w:rsidRDefault="006B25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9CE" w:rsidRPr="00247342" w:rsidRDefault="0001512C">
    <w:pPr>
      <w:pStyle w:val="Header"/>
      <w:rPr>
        <w:rFonts w:ascii="Times New Roman" w:hAnsi="Times New Roman" w:cs="Times New Roman"/>
      </w:rPr>
    </w:pPr>
    <w:r w:rsidRPr="00247342">
      <w:rPr>
        <w:rFonts w:ascii="Times New Roman" w:hAnsi="Times New Roman" w:cs="Times New Roman"/>
      </w:rPr>
      <w:t>NUTRITION</w:t>
    </w:r>
    <w:r w:rsidRPr="00247342">
      <w:rPr>
        <w:rFonts w:ascii="Times New Roman" w:hAnsi="Times New Roman" w:cs="Times New Roman"/>
      </w:rPr>
      <w:tab/>
    </w:r>
    <w:r w:rsidRPr="00247342">
      <w:rPr>
        <w:rFonts w:ascii="Times New Roman" w:hAnsi="Times New Roman" w:cs="Times New Roman"/>
      </w:rPr>
      <w:tab/>
    </w:r>
    <w:r w:rsidRPr="00247342">
      <w:rPr>
        <w:rFonts w:ascii="Times New Roman" w:hAnsi="Times New Roman" w:cs="Times New Roman"/>
      </w:rPr>
      <w:fldChar w:fldCharType="begin"/>
    </w:r>
    <w:r w:rsidRPr="00247342">
      <w:rPr>
        <w:rFonts w:ascii="Times New Roman" w:hAnsi="Times New Roman" w:cs="Times New Roman"/>
      </w:rPr>
      <w:instrText xml:space="preserve"> PAGE   \* MERGEFORMAT </w:instrText>
    </w:r>
    <w:r w:rsidRPr="00247342">
      <w:rPr>
        <w:rFonts w:ascii="Times New Roman" w:hAnsi="Times New Roman" w:cs="Times New Roman"/>
      </w:rPr>
      <w:fldChar w:fldCharType="separate"/>
    </w:r>
    <w:r w:rsidR="006B2531">
      <w:rPr>
        <w:rFonts w:ascii="Times New Roman" w:hAnsi="Times New Roman" w:cs="Times New Roman"/>
        <w:noProof/>
      </w:rPr>
      <w:t>11</w:t>
    </w:r>
    <w:r w:rsidRPr="00247342">
      <w:rPr>
        <w:rFonts w:ascii="Times New Roman" w:hAnsi="Times New Roman" w:cs="Times New Roman"/>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9CE" w:rsidRPr="00D609CE" w:rsidRDefault="0001512C">
    <w:pPr>
      <w:pStyle w:val="Header"/>
      <w:rPr>
        <w:rFonts w:ascii="Times New Roman" w:hAnsi="Times New Roman" w:cs="Times New Roman"/>
      </w:rPr>
    </w:pPr>
    <w:r w:rsidRPr="00D609CE">
      <w:rPr>
        <w:rFonts w:ascii="Times New Roman" w:hAnsi="Times New Roman" w:cs="Times New Roman"/>
      </w:rPr>
      <w:t xml:space="preserve">Running head: NUTRITION </w:t>
    </w:r>
    <w:r w:rsidRPr="00D609CE">
      <w:rPr>
        <w:rFonts w:ascii="Times New Roman" w:hAnsi="Times New Roman" w:cs="Times New Roman"/>
      </w:rPr>
      <w:tab/>
    </w:r>
    <w:r w:rsidRPr="00D609CE">
      <w:rPr>
        <w:rFonts w:ascii="Times New Roman" w:hAnsi="Times New Roman" w:cs="Times New Roman"/>
      </w:rPr>
      <w:tab/>
    </w:r>
    <w:r w:rsidRPr="00D609CE">
      <w:rPr>
        <w:rFonts w:ascii="Times New Roman" w:hAnsi="Times New Roman" w:cs="Times New Roman"/>
      </w:rPr>
      <w:fldChar w:fldCharType="begin"/>
    </w:r>
    <w:r w:rsidRPr="00D609CE">
      <w:rPr>
        <w:rFonts w:ascii="Times New Roman" w:hAnsi="Times New Roman" w:cs="Times New Roman"/>
      </w:rPr>
      <w:instrText xml:space="preserve"> PAGE   \* MERGEFORMAT </w:instrText>
    </w:r>
    <w:r w:rsidRPr="00D609CE">
      <w:rPr>
        <w:rFonts w:ascii="Times New Roman" w:hAnsi="Times New Roman" w:cs="Times New Roman"/>
      </w:rPr>
      <w:fldChar w:fldCharType="separate"/>
    </w:r>
    <w:r w:rsidR="006B2531">
      <w:rPr>
        <w:rFonts w:ascii="Times New Roman" w:hAnsi="Times New Roman" w:cs="Times New Roman"/>
        <w:noProof/>
      </w:rPr>
      <w:t>1</w:t>
    </w:r>
    <w:r w:rsidRPr="00D609CE">
      <w:rPr>
        <w:rFonts w:ascii="Times New Roman" w:hAnsi="Times New Roman" w:cs="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10279"/>
    <w:multiLevelType w:val="hybridMultilevel"/>
    <w:tmpl w:val="223A8A18"/>
    <w:lvl w:ilvl="0" w:tplc="BBCAD594">
      <w:start w:val="1"/>
      <w:numFmt w:val="bullet"/>
      <w:lvlText w:val=""/>
      <w:lvlJc w:val="left"/>
      <w:pPr>
        <w:ind w:left="1440" w:hanging="360"/>
      </w:pPr>
      <w:rPr>
        <w:rFonts w:ascii="Symbol" w:hAnsi="Symbol" w:hint="default"/>
      </w:rPr>
    </w:lvl>
    <w:lvl w:ilvl="1" w:tplc="3606FD4A" w:tentative="1">
      <w:start w:val="1"/>
      <w:numFmt w:val="bullet"/>
      <w:lvlText w:val="o"/>
      <w:lvlJc w:val="left"/>
      <w:pPr>
        <w:ind w:left="2160" w:hanging="360"/>
      </w:pPr>
      <w:rPr>
        <w:rFonts w:ascii="Courier New" w:hAnsi="Courier New" w:hint="default"/>
      </w:rPr>
    </w:lvl>
    <w:lvl w:ilvl="2" w:tplc="8F4CEBFA" w:tentative="1">
      <w:start w:val="1"/>
      <w:numFmt w:val="bullet"/>
      <w:lvlText w:val=""/>
      <w:lvlJc w:val="left"/>
      <w:pPr>
        <w:ind w:left="2880" w:hanging="360"/>
      </w:pPr>
      <w:rPr>
        <w:rFonts w:ascii="Wingdings" w:hAnsi="Wingdings" w:hint="default"/>
      </w:rPr>
    </w:lvl>
    <w:lvl w:ilvl="3" w:tplc="59EE87BA" w:tentative="1">
      <w:start w:val="1"/>
      <w:numFmt w:val="bullet"/>
      <w:lvlText w:val=""/>
      <w:lvlJc w:val="left"/>
      <w:pPr>
        <w:ind w:left="3600" w:hanging="360"/>
      </w:pPr>
      <w:rPr>
        <w:rFonts w:ascii="Symbol" w:hAnsi="Symbol" w:hint="default"/>
      </w:rPr>
    </w:lvl>
    <w:lvl w:ilvl="4" w:tplc="8676BBA6" w:tentative="1">
      <w:start w:val="1"/>
      <w:numFmt w:val="bullet"/>
      <w:lvlText w:val="o"/>
      <w:lvlJc w:val="left"/>
      <w:pPr>
        <w:ind w:left="4320" w:hanging="360"/>
      </w:pPr>
      <w:rPr>
        <w:rFonts w:ascii="Courier New" w:hAnsi="Courier New" w:hint="default"/>
      </w:rPr>
    </w:lvl>
    <w:lvl w:ilvl="5" w:tplc="450EBA34" w:tentative="1">
      <w:start w:val="1"/>
      <w:numFmt w:val="bullet"/>
      <w:lvlText w:val=""/>
      <w:lvlJc w:val="left"/>
      <w:pPr>
        <w:ind w:left="5040" w:hanging="360"/>
      </w:pPr>
      <w:rPr>
        <w:rFonts w:ascii="Wingdings" w:hAnsi="Wingdings" w:hint="default"/>
      </w:rPr>
    </w:lvl>
    <w:lvl w:ilvl="6" w:tplc="CEC03974" w:tentative="1">
      <w:start w:val="1"/>
      <w:numFmt w:val="bullet"/>
      <w:lvlText w:val=""/>
      <w:lvlJc w:val="left"/>
      <w:pPr>
        <w:ind w:left="5760" w:hanging="360"/>
      </w:pPr>
      <w:rPr>
        <w:rFonts w:ascii="Symbol" w:hAnsi="Symbol" w:hint="default"/>
      </w:rPr>
    </w:lvl>
    <w:lvl w:ilvl="7" w:tplc="883E178E" w:tentative="1">
      <w:start w:val="1"/>
      <w:numFmt w:val="bullet"/>
      <w:lvlText w:val="o"/>
      <w:lvlJc w:val="left"/>
      <w:pPr>
        <w:ind w:left="6480" w:hanging="360"/>
      </w:pPr>
      <w:rPr>
        <w:rFonts w:ascii="Courier New" w:hAnsi="Courier New" w:hint="default"/>
      </w:rPr>
    </w:lvl>
    <w:lvl w:ilvl="8" w:tplc="E9367426" w:tentative="1">
      <w:start w:val="1"/>
      <w:numFmt w:val="bullet"/>
      <w:lvlText w:val=""/>
      <w:lvlJc w:val="left"/>
      <w:pPr>
        <w:ind w:left="7200" w:hanging="360"/>
      </w:pPr>
      <w:rPr>
        <w:rFonts w:ascii="Wingdings" w:hAnsi="Wingdings" w:hint="default"/>
      </w:rPr>
    </w:lvl>
  </w:abstractNum>
  <w:abstractNum w:abstractNumId="1">
    <w:nsid w:val="32C32F12"/>
    <w:multiLevelType w:val="hybridMultilevel"/>
    <w:tmpl w:val="387420D2"/>
    <w:lvl w:ilvl="0" w:tplc="5492BAA2">
      <w:start w:val="1"/>
      <w:numFmt w:val="decimal"/>
      <w:lvlText w:val="%1."/>
      <w:lvlJc w:val="left"/>
      <w:pPr>
        <w:ind w:left="720" w:hanging="360"/>
      </w:pPr>
      <w:rPr>
        <w:rFonts w:hint="default"/>
      </w:rPr>
    </w:lvl>
    <w:lvl w:ilvl="1" w:tplc="52A60EA8" w:tentative="1">
      <w:start w:val="1"/>
      <w:numFmt w:val="lowerLetter"/>
      <w:lvlText w:val="%2."/>
      <w:lvlJc w:val="left"/>
      <w:pPr>
        <w:ind w:left="1440" w:hanging="360"/>
      </w:pPr>
    </w:lvl>
    <w:lvl w:ilvl="2" w:tplc="9B80E91A" w:tentative="1">
      <w:start w:val="1"/>
      <w:numFmt w:val="lowerRoman"/>
      <w:lvlText w:val="%3."/>
      <w:lvlJc w:val="right"/>
      <w:pPr>
        <w:ind w:left="2160" w:hanging="180"/>
      </w:pPr>
    </w:lvl>
    <w:lvl w:ilvl="3" w:tplc="174E6B44" w:tentative="1">
      <w:start w:val="1"/>
      <w:numFmt w:val="decimal"/>
      <w:lvlText w:val="%4."/>
      <w:lvlJc w:val="left"/>
      <w:pPr>
        <w:ind w:left="2880" w:hanging="360"/>
      </w:pPr>
    </w:lvl>
    <w:lvl w:ilvl="4" w:tplc="755478F2" w:tentative="1">
      <w:start w:val="1"/>
      <w:numFmt w:val="lowerLetter"/>
      <w:lvlText w:val="%5."/>
      <w:lvlJc w:val="left"/>
      <w:pPr>
        <w:ind w:left="3600" w:hanging="360"/>
      </w:pPr>
    </w:lvl>
    <w:lvl w:ilvl="5" w:tplc="614E8032" w:tentative="1">
      <w:start w:val="1"/>
      <w:numFmt w:val="lowerRoman"/>
      <w:lvlText w:val="%6."/>
      <w:lvlJc w:val="right"/>
      <w:pPr>
        <w:ind w:left="4320" w:hanging="180"/>
      </w:pPr>
    </w:lvl>
    <w:lvl w:ilvl="6" w:tplc="6FB2850C" w:tentative="1">
      <w:start w:val="1"/>
      <w:numFmt w:val="decimal"/>
      <w:lvlText w:val="%7."/>
      <w:lvlJc w:val="left"/>
      <w:pPr>
        <w:ind w:left="5040" w:hanging="360"/>
      </w:pPr>
    </w:lvl>
    <w:lvl w:ilvl="7" w:tplc="B7CC9FAA" w:tentative="1">
      <w:start w:val="1"/>
      <w:numFmt w:val="lowerLetter"/>
      <w:lvlText w:val="%8."/>
      <w:lvlJc w:val="left"/>
      <w:pPr>
        <w:ind w:left="5760" w:hanging="360"/>
      </w:pPr>
    </w:lvl>
    <w:lvl w:ilvl="8" w:tplc="E21AB690" w:tentative="1">
      <w:start w:val="1"/>
      <w:numFmt w:val="lowerRoman"/>
      <w:lvlText w:val="%9."/>
      <w:lvlJc w:val="right"/>
      <w:pPr>
        <w:ind w:left="6480" w:hanging="180"/>
      </w:pPr>
    </w:lvl>
  </w:abstractNum>
  <w:abstractNum w:abstractNumId="2">
    <w:nsid w:val="3B601900"/>
    <w:multiLevelType w:val="hybridMultilevel"/>
    <w:tmpl w:val="B9F0E3AE"/>
    <w:lvl w:ilvl="0" w:tplc="2ECCA446">
      <w:start w:val="1"/>
      <w:numFmt w:val="bullet"/>
      <w:lvlText w:val=""/>
      <w:lvlJc w:val="left"/>
      <w:pPr>
        <w:ind w:left="1440" w:hanging="360"/>
      </w:pPr>
      <w:rPr>
        <w:rFonts w:ascii="Symbol" w:hAnsi="Symbol" w:hint="default"/>
      </w:rPr>
    </w:lvl>
    <w:lvl w:ilvl="1" w:tplc="A386D7A2" w:tentative="1">
      <w:start w:val="1"/>
      <w:numFmt w:val="bullet"/>
      <w:lvlText w:val="o"/>
      <w:lvlJc w:val="left"/>
      <w:pPr>
        <w:ind w:left="2160" w:hanging="360"/>
      </w:pPr>
      <w:rPr>
        <w:rFonts w:ascii="Courier New" w:hAnsi="Courier New" w:hint="default"/>
      </w:rPr>
    </w:lvl>
    <w:lvl w:ilvl="2" w:tplc="24DA36F2" w:tentative="1">
      <w:start w:val="1"/>
      <w:numFmt w:val="bullet"/>
      <w:lvlText w:val=""/>
      <w:lvlJc w:val="left"/>
      <w:pPr>
        <w:ind w:left="2880" w:hanging="360"/>
      </w:pPr>
      <w:rPr>
        <w:rFonts w:ascii="Wingdings" w:hAnsi="Wingdings" w:hint="default"/>
      </w:rPr>
    </w:lvl>
    <w:lvl w:ilvl="3" w:tplc="2FDC6A48" w:tentative="1">
      <w:start w:val="1"/>
      <w:numFmt w:val="bullet"/>
      <w:lvlText w:val=""/>
      <w:lvlJc w:val="left"/>
      <w:pPr>
        <w:ind w:left="3600" w:hanging="360"/>
      </w:pPr>
      <w:rPr>
        <w:rFonts w:ascii="Symbol" w:hAnsi="Symbol" w:hint="default"/>
      </w:rPr>
    </w:lvl>
    <w:lvl w:ilvl="4" w:tplc="AE22EF6E" w:tentative="1">
      <w:start w:val="1"/>
      <w:numFmt w:val="bullet"/>
      <w:lvlText w:val="o"/>
      <w:lvlJc w:val="left"/>
      <w:pPr>
        <w:ind w:left="4320" w:hanging="360"/>
      </w:pPr>
      <w:rPr>
        <w:rFonts w:ascii="Courier New" w:hAnsi="Courier New" w:hint="default"/>
      </w:rPr>
    </w:lvl>
    <w:lvl w:ilvl="5" w:tplc="EFD0B3D2" w:tentative="1">
      <w:start w:val="1"/>
      <w:numFmt w:val="bullet"/>
      <w:lvlText w:val=""/>
      <w:lvlJc w:val="left"/>
      <w:pPr>
        <w:ind w:left="5040" w:hanging="360"/>
      </w:pPr>
      <w:rPr>
        <w:rFonts w:ascii="Wingdings" w:hAnsi="Wingdings" w:hint="default"/>
      </w:rPr>
    </w:lvl>
    <w:lvl w:ilvl="6" w:tplc="F8BC045C" w:tentative="1">
      <w:start w:val="1"/>
      <w:numFmt w:val="bullet"/>
      <w:lvlText w:val=""/>
      <w:lvlJc w:val="left"/>
      <w:pPr>
        <w:ind w:left="5760" w:hanging="360"/>
      </w:pPr>
      <w:rPr>
        <w:rFonts w:ascii="Symbol" w:hAnsi="Symbol" w:hint="default"/>
      </w:rPr>
    </w:lvl>
    <w:lvl w:ilvl="7" w:tplc="BAD8629E" w:tentative="1">
      <w:start w:val="1"/>
      <w:numFmt w:val="bullet"/>
      <w:lvlText w:val="o"/>
      <w:lvlJc w:val="left"/>
      <w:pPr>
        <w:ind w:left="6480" w:hanging="360"/>
      </w:pPr>
      <w:rPr>
        <w:rFonts w:ascii="Courier New" w:hAnsi="Courier New" w:hint="default"/>
      </w:rPr>
    </w:lvl>
    <w:lvl w:ilvl="8" w:tplc="AF6C54C0" w:tentative="1">
      <w:start w:val="1"/>
      <w:numFmt w:val="bullet"/>
      <w:lvlText w:val=""/>
      <w:lvlJc w:val="left"/>
      <w:pPr>
        <w:ind w:left="7200" w:hanging="360"/>
      </w:pPr>
      <w:rPr>
        <w:rFonts w:ascii="Wingdings" w:hAnsi="Wingdings" w:hint="default"/>
      </w:rPr>
    </w:lvl>
  </w:abstractNum>
  <w:abstractNum w:abstractNumId="3">
    <w:nsid w:val="46DE0920"/>
    <w:multiLevelType w:val="hybridMultilevel"/>
    <w:tmpl w:val="75743F22"/>
    <w:lvl w:ilvl="0" w:tplc="36CC9BEE">
      <w:start w:val="1"/>
      <w:numFmt w:val="bullet"/>
      <w:lvlText w:val=""/>
      <w:lvlJc w:val="left"/>
      <w:pPr>
        <w:ind w:left="720" w:hanging="360"/>
      </w:pPr>
      <w:rPr>
        <w:rFonts w:ascii="Symbol" w:hAnsi="Symbol" w:hint="default"/>
      </w:rPr>
    </w:lvl>
    <w:lvl w:ilvl="1" w:tplc="7F624BB4" w:tentative="1">
      <w:start w:val="1"/>
      <w:numFmt w:val="bullet"/>
      <w:lvlText w:val="o"/>
      <w:lvlJc w:val="left"/>
      <w:pPr>
        <w:ind w:left="1440" w:hanging="360"/>
      </w:pPr>
      <w:rPr>
        <w:rFonts w:ascii="Courier New" w:hAnsi="Courier New" w:hint="default"/>
      </w:rPr>
    </w:lvl>
    <w:lvl w:ilvl="2" w:tplc="CD5832F0" w:tentative="1">
      <w:start w:val="1"/>
      <w:numFmt w:val="bullet"/>
      <w:lvlText w:val=""/>
      <w:lvlJc w:val="left"/>
      <w:pPr>
        <w:ind w:left="2160" w:hanging="360"/>
      </w:pPr>
      <w:rPr>
        <w:rFonts w:ascii="Wingdings" w:hAnsi="Wingdings" w:hint="default"/>
      </w:rPr>
    </w:lvl>
    <w:lvl w:ilvl="3" w:tplc="940C2178" w:tentative="1">
      <w:start w:val="1"/>
      <w:numFmt w:val="bullet"/>
      <w:lvlText w:val=""/>
      <w:lvlJc w:val="left"/>
      <w:pPr>
        <w:ind w:left="2880" w:hanging="360"/>
      </w:pPr>
      <w:rPr>
        <w:rFonts w:ascii="Symbol" w:hAnsi="Symbol" w:hint="default"/>
      </w:rPr>
    </w:lvl>
    <w:lvl w:ilvl="4" w:tplc="5EA422AE" w:tentative="1">
      <w:start w:val="1"/>
      <w:numFmt w:val="bullet"/>
      <w:lvlText w:val="o"/>
      <w:lvlJc w:val="left"/>
      <w:pPr>
        <w:ind w:left="3600" w:hanging="360"/>
      </w:pPr>
      <w:rPr>
        <w:rFonts w:ascii="Courier New" w:hAnsi="Courier New" w:hint="default"/>
      </w:rPr>
    </w:lvl>
    <w:lvl w:ilvl="5" w:tplc="E8E8C89E" w:tentative="1">
      <w:start w:val="1"/>
      <w:numFmt w:val="bullet"/>
      <w:lvlText w:val=""/>
      <w:lvlJc w:val="left"/>
      <w:pPr>
        <w:ind w:left="4320" w:hanging="360"/>
      </w:pPr>
      <w:rPr>
        <w:rFonts w:ascii="Wingdings" w:hAnsi="Wingdings" w:hint="default"/>
      </w:rPr>
    </w:lvl>
    <w:lvl w:ilvl="6" w:tplc="DC30C656" w:tentative="1">
      <w:start w:val="1"/>
      <w:numFmt w:val="bullet"/>
      <w:lvlText w:val=""/>
      <w:lvlJc w:val="left"/>
      <w:pPr>
        <w:ind w:left="5040" w:hanging="360"/>
      </w:pPr>
      <w:rPr>
        <w:rFonts w:ascii="Symbol" w:hAnsi="Symbol" w:hint="default"/>
      </w:rPr>
    </w:lvl>
    <w:lvl w:ilvl="7" w:tplc="63760D1A" w:tentative="1">
      <w:start w:val="1"/>
      <w:numFmt w:val="bullet"/>
      <w:lvlText w:val="o"/>
      <w:lvlJc w:val="left"/>
      <w:pPr>
        <w:ind w:left="5760" w:hanging="360"/>
      </w:pPr>
      <w:rPr>
        <w:rFonts w:ascii="Courier New" w:hAnsi="Courier New" w:hint="default"/>
      </w:rPr>
    </w:lvl>
    <w:lvl w:ilvl="8" w:tplc="EB50DA5C" w:tentative="1">
      <w:start w:val="1"/>
      <w:numFmt w:val="bullet"/>
      <w:lvlText w:val=""/>
      <w:lvlJc w:val="left"/>
      <w:pPr>
        <w:ind w:left="6480" w:hanging="360"/>
      </w:pPr>
      <w:rPr>
        <w:rFonts w:ascii="Wingdings" w:hAnsi="Wingdings" w:hint="default"/>
      </w:rPr>
    </w:lvl>
  </w:abstractNum>
  <w:abstractNum w:abstractNumId="4">
    <w:nsid w:val="4A625C7F"/>
    <w:multiLevelType w:val="hybridMultilevel"/>
    <w:tmpl w:val="6386A6C8"/>
    <w:lvl w:ilvl="0" w:tplc="7BC84D18">
      <w:start w:val="1"/>
      <w:numFmt w:val="bullet"/>
      <w:lvlText w:val=""/>
      <w:lvlJc w:val="left"/>
      <w:pPr>
        <w:ind w:left="720" w:hanging="360"/>
      </w:pPr>
      <w:rPr>
        <w:rFonts w:ascii="Symbol" w:hAnsi="Symbol" w:hint="default"/>
      </w:rPr>
    </w:lvl>
    <w:lvl w:ilvl="1" w:tplc="FEA00D68" w:tentative="1">
      <w:start w:val="1"/>
      <w:numFmt w:val="bullet"/>
      <w:lvlText w:val="o"/>
      <w:lvlJc w:val="left"/>
      <w:pPr>
        <w:ind w:left="1440" w:hanging="360"/>
      </w:pPr>
      <w:rPr>
        <w:rFonts w:ascii="Courier New" w:hAnsi="Courier New" w:hint="default"/>
      </w:rPr>
    </w:lvl>
    <w:lvl w:ilvl="2" w:tplc="BCDE1C8C" w:tentative="1">
      <w:start w:val="1"/>
      <w:numFmt w:val="bullet"/>
      <w:lvlText w:val=""/>
      <w:lvlJc w:val="left"/>
      <w:pPr>
        <w:ind w:left="2160" w:hanging="360"/>
      </w:pPr>
      <w:rPr>
        <w:rFonts w:ascii="Wingdings" w:hAnsi="Wingdings" w:hint="default"/>
      </w:rPr>
    </w:lvl>
    <w:lvl w:ilvl="3" w:tplc="6C545638" w:tentative="1">
      <w:start w:val="1"/>
      <w:numFmt w:val="bullet"/>
      <w:lvlText w:val=""/>
      <w:lvlJc w:val="left"/>
      <w:pPr>
        <w:ind w:left="2880" w:hanging="360"/>
      </w:pPr>
      <w:rPr>
        <w:rFonts w:ascii="Symbol" w:hAnsi="Symbol" w:hint="default"/>
      </w:rPr>
    </w:lvl>
    <w:lvl w:ilvl="4" w:tplc="0546B7C4" w:tentative="1">
      <w:start w:val="1"/>
      <w:numFmt w:val="bullet"/>
      <w:lvlText w:val="o"/>
      <w:lvlJc w:val="left"/>
      <w:pPr>
        <w:ind w:left="3600" w:hanging="360"/>
      </w:pPr>
      <w:rPr>
        <w:rFonts w:ascii="Courier New" w:hAnsi="Courier New" w:hint="default"/>
      </w:rPr>
    </w:lvl>
    <w:lvl w:ilvl="5" w:tplc="6C4C0310" w:tentative="1">
      <w:start w:val="1"/>
      <w:numFmt w:val="bullet"/>
      <w:lvlText w:val=""/>
      <w:lvlJc w:val="left"/>
      <w:pPr>
        <w:ind w:left="4320" w:hanging="360"/>
      </w:pPr>
      <w:rPr>
        <w:rFonts w:ascii="Wingdings" w:hAnsi="Wingdings" w:hint="default"/>
      </w:rPr>
    </w:lvl>
    <w:lvl w:ilvl="6" w:tplc="CCD0D426" w:tentative="1">
      <w:start w:val="1"/>
      <w:numFmt w:val="bullet"/>
      <w:lvlText w:val=""/>
      <w:lvlJc w:val="left"/>
      <w:pPr>
        <w:ind w:left="5040" w:hanging="360"/>
      </w:pPr>
      <w:rPr>
        <w:rFonts w:ascii="Symbol" w:hAnsi="Symbol" w:hint="default"/>
      </w:rPr>
    </w:lvl>
    <w:lvl w:ilvl="7" w:tplc="41A85CFE" w:tentative="1">
      <w:start w:val="1"/>
      <w:numFmt w:val="bullet"/>
      <w:lvlText w:val="o"/>
      <w:lvlJc w:val="left"/>
      <w:pPr>
        <w:ind w:left="5760" w:hanging="360"/>
      </w:pPr>
      <w:rPr>
        <w:rFonts w:ascii="Courier New" w:hAnsi="Courier New" w:hint="default"/>
      </w:rPr>
    </w:lvl>
    <w:lvl w:ilvl="8" w:tplc="EBDAB47A" w:tentative="1">
      <w:start w:val="1"/>
      <w:numFmt w:val="bullet"/>
      <w:lvlText w:val=""/>
      <w:lvlJc w:val="left"/>
      <w:pPr>
        <w:ind w:left="6480" w:hanging="360"/>
      </w:pPr>
      <w:rPr>
        <w:rFonts w:ascii="Wingdings" w:hAnsi="Wingdings" w:hint="default"/>
      </w:rPr>
    </w:lvl>
  </w:abstractNum>
  <w:abstractNum w:abstractNumId="5">
    <w:nsid w:val="4E6B2D53"/>
    <w:multiLevelType w:val="hybridMultilevel"/>
    <w:tmpl w:val="F1E448A0"/>
    <w:lvl w:ilvl="0" w:tplc="0B2E697E">
      <w:start w:val="1"/>
      <w:numFmt w:val="bullet"/>
      <w:lvlText w:val=""/>
      <w:lvlJc w:val="left"/>
      <w:pPr>
        <w:ind w:left="720" w:hanging="360"/>
      </w:pPr>
      <w:rPr>
        <w:rFonts w:ascii="Symbol" w:hAnsi="Symbol" w:hint="default"/>
      </w:rPr>
    </w:lvl>
    <w:lvl w:ilvl="1" w:tplc="8A6E0926" w:tentative="1">
      <w:start w:val="1"/>
      <w:numFmt w:val="bullet"/>
      <w:lvlText w:val="o"/>
      <w:lvlJc w:val="left"/>
      <w:pPr>
        <w:ind w:left="1440" w:hanging="360"/>
      </w:pPr>
      <w:rPr>
        <w:rFonts w:ascii="Courier New" w:hAnsi="Courier New" w:hint="default"/>
      </w:rPr>
    </w:lvl>
    <w:lvl w:ilvl="2" w:tplc="46D846F0" w:tentative="1">
      <w:start w:val="1"/>
      <w:numFmt w:val="bullet"/>
      <w:lvlText w:val=""/>
      <w:lvlJc w:val="left"/>
      <w:pPr>
        <w:ind w:left="2160" w:hanging="360"/>
      </w:pPr>
      <w:rPr>
        <w:rFonts w:ascii="Wingdings" w:hAnsi="Wingdings" w:hint="default"/>
      </w:rPr>
    </w:lvl>
    <w:lvl w:ilvl="3" w:tplc="B99E8B3A" w:tentative="1">
      <w:start w:val="1"/>
      <w:numFmt w:val="bullet"/>
      <w:lvlText w:val=""/>
      <w:lvlJc w:val="left"/>
      <w:pPr>
        <w:ind w:left="2880" w:hanging="360"/>
      </w:pPr>
      <w:rPr>
        <w:rFonts w:ascii="Symbol" w:hAnsi="Symbol" w:hint="default"/>
      </w:rPr>
    </w:lvl>
    <w:lvl w:ilvl="4" w:tplc="BA084694" w:tentative="1">
      <w:start w:val="1"/>
      <w:numFmt w:val="bullet"/>
      <w:lvlText w:val="o"/>
      <w:lvlJc w:val="left"/>
      <w:pPr>
        <w:ind w:left="3600" w:hanging="360"/>
      </w:pPr>
      <w:rPr>
        <w:rFonts w:ascii="Courier New" w:hAnsi="Courier New" w:hint="default"/>
      </w:rPr>
    </w:lvl>
    <w:lvl w:ilvl="5" w:tplc="2E3E486E" w:tentative="1">
      <w:start w:val="1"/>
      <w:numFmt w:val="bullet"/>
      <w:lvlText w:val=""/>
      <w:lvlJc w:val="left"/>
      <w:pPr>
        <w:ind w:left="4320" w:hanging="360"/>
      </w:pPr>
      <w:rPr>
        <w:rFonts w:ascii="Wingdings" w:hAnsi="Wingdings" w:hint="default"/>
      </w:rPr>
    </w:lvl>
    <w:lvl w:ilvl="6" w:tplc="208AA95E" w:tentative="1">
      <w:start w:val="1"/>
      <w:numFmt w:val="bullet"/>
      <w:lvlText w:val=""/>
      <w:lvlJc w:val="left"/>
      <w:pPr>
        <w:ind w:left="5040" w:hanging="360"/>
      </w:pPr>
      <w:rPr>
        <w:rFonts w:ascii="Symbol" w:hAnsi="Symbol" w:hint="default"/>
      </w:rPr>
    </w:lvl>
    <w:lvl w:ilvl="7" w:tplc="0D3637B0" w:tentative="1">
      <w:start w:val="1"/>
      <w:numFmt w:val="bullet"/>
      <w:lvlText w:val="o"/>
      <w:lvlJc w:val="left"/>
      <w:pPr>
        <w:ind w:left="5760" w:hanging="360"/>
      </w:pPr>
      <w:rPr>
        <w:rFonts w:ascii="Courier New" w:hAnsi="Courier New" w:hint="default"/>
      </w:rPr>
    </w:lvl>
    <w:lvl w:ilvl="8" w:tplc="ECBC9258" w:tentative="1">
      <w:start w:val="1"/>
      <w:numFmt w:val="bullet"/>
      <w:lvlText w:val=""/>
      <w:lvlJc w:val="left"/>
      <w:pPr>
        <w:ind w:left="6480" w:hanging="360"/>
      </w:pPr>
      <w:rPr>
        <w:rFonts w:ascii="Wingdings" w:hAnsi="Wingdings" w:hint="default"/>
      </w:rPr>
    </w:lvl>
  </w:abstractNum>
  <w:abstractNum w:abstractNumId="6">
    <w:nsid w:val="50FE601A"/>
    <w:multiLevelType w:val="hybridMultilevel"/>
    <w:tmpl w:val="3536A3F2"/>
    <w:lvl w:ilvl="0" w:tplc="A740EC0E">
      <w:start w:val="2"/>
      <w:numFmt w:val="decimal"/>
      <w:lvlText w:val="%1."/>
      <w:lvlJc w:val="left"/>
      <w:pPr>
        <w:ind w:left="720" w:hanging="360"/>
      </w:pPr>
      <w:rPr>
        <w:rFonts w:hint="default"/>
      </w:rPr>
    </w:lvl>
    <w:lvl w:ilvl="1" w:tplc="524A6F08" w:tentative="1">
      <w:start w:val="1"/>
      <w:numFmt w:val="lowerLetter"/>
      <w:lvlText w:val="%2."/>
      <w:lvlJc w:val="left"/>
      <w:pPr>
        <w:ind w:left="1440" w:hanging="360"/>
      </w:pPr>
    </w:lvl>
    <w:lvl w:ilvl="2" w:tplc="E9F620F2" w:tentative="1">
      <w:start w:val="1"/>
      <w:numFmt w:val="lowerRoman"/>
      <w:lvlText w:val="%3."/>
      <w:lvlJc w:val="right"/>
      <w:pPr>
        <w:ind w:left="2160" w:hanging="180"/>
      </w:pPr>
    </w:lvl>
    <w:lvl w:ilvl="3" w:tplc="3392DBBA" w:tentative="1">
      <w:start w:val="1"/>
      <w:numFmt w:val="decimal"/>
      <w:lvlText w:val="%4."/>
      <w:lvlJc w:val="left"/>
      <w:pPr>
        <w:ind w:left="2880" w:hanging="360"/>
      </w:pPr>
    </w:lvl>
    <w:lvl w:ilvl="4" w:tplc="177EA37E" w:tentative="1">
      <w:start w:val="1"/>
      <w:numFmt w:val="lowerLetter"/>
      <w:lvlText w:val="%5."/>
      <w:lvlJc w:val="left"/>
      <w:pPr>
        <w:ind w:left="3600" w:hanging="360"/>
      </w:pPr>
    </w:lvl>
    <w:lvl w:ilvl="5" w:tplc="B3DA1FB8" w:tentative="1">
      <w:start w:val="1"/>
      <w:numFmt w:val="lowerRoman"/>
      <w:lvlText w:val="%6."/>
      <w:lvlJc w:val="right"/>
      <w:pPr>
        <w:ind w:left="4320" w:hanging="180"/>
      </w:pPr>
    </w:lvl>
    <w:lvl w:ilvl="6" w:tplc="459AAFD0" w:tentative="1">
      <w:start w:val="1"/>
      <w:numFmt w:val="decimal"/>
      <w:lvlText w:val="%7."/>
      <w:lvlJc w:val="left"/>
      <w:pPr>
        <w:ind w:left="5040" w:hanging="360"/>
      </w:pPr>
    </w:lvl>
    <w:lvl w:ilvl="7" w:tplc="66A077C4" w:tentative="1">
      <w:start w:val="1"/>
      <w:numFmt w:val="lowerLetter"/>
      <w:lvlText w:val="%8."/>
      <w:lvlJc w:val="left"/>
      <w:pPr>
        <w:ind w:left="5760" w:hanging="360"/>
      </w:pPr>
    </w:lvl>
    <w:lvl w:ilvl="8" w:tplc="FE50CF42" w:tentative="1">
      <w:start w:val="1"/>
      <w:numFmt w:val="lowerRoman"/>
      <w:lvlText w:val="%9."/>
      <w:lvlJc w:val="right"/>
      <w:pPr>
        <w:ind w:left="6480" w:hanging="180"/>
      </w:pPr>
    </w:lvl>
  </w:abstractNum>
  <w:abstractNum w:abstractNumId="7">
    <w:nsid w:val="58F91437"/>
    <w:multiLevelType w:val="hybridMultilevel"/>
    <w:tmpl w:val="7016724C"/>
    <w:lvl w:ilvl="0" w:tplc="55DAF33C">
      <w:start w:val="1"/>
      <w:numFmt w:val="bullet"/>
      <w:lvlText w:val=""/>
      <w:lvlJc w:val="left"/>
      <w:pPr>
        <w:ind w:left="1080" w:hanging="360"/>
      </w:pPr>
      <w:rPr>
        <w:rFonts w:ascii="Symbol" w:hAnsi="Symbol" w:hint="default"/>
      </w:rPr>
    </w:lvl>
    <w:lvl w:ilvl="1" w:tplc="CBC26A18" w:tentative="1">
      <w:start w:val="1"/>
      <w:numFmt w:val="bullet"/>
      <w:lvlText w:val="o"/>
      <w:lvlJc w:val="left"/>
      <w:pPr>
        <w:ind w:left="1800" w:hanging="360"/>
      </w:pPr>
      <w:rPr>
        <w:rFonts w:ascii="Courier New" w:hAnsi="Courier New" w:hint="default"/>
      </w:rPr>
    </w:lvl>
    <w:lvl w:ilvl="2" w:tplc="7E805396" w:tentative="1">
      <w:start w:val="1"/>
      <w:numFmt w:val="bullet"/>
      <w:lvlText w:val=""/>
      <w:lvlJc w:val="left"/>
      <w:pPr>
        <w:ind w:left="2520" w:hanging="360"/>
      </w:pPr>
      <w:rPr>
        <w:rFonts w:ascii="Wingdings" w:hAnsi="Wingdings" w:hint="default"/>
      </w:rPr>
    </w:lvl>
    <w:lvl w:ilvl="3" w:tplc="3172406A" w:tentative="1">
      <w:start w:val="1"/>
      <w:numFmt w:val="bullet"/>
      <w:lvlText w:val=""/>
      <w:lvlJc w:val="left"/>
      <w:pPr>
        <w:ind w:left="3240" w:hanging="360"/>
      </w:pPr>
      <w:rPr>
        <w:rFonts w:ascii="Symbol" w:hAnsi="Symbol" w:hint="default"/>
      </w:rPr>
    </w:lvl>
    <w:lvl w:ilvl="4" w:tplc="B2389FA6" w:tentative="1">
      <w:start w:val="1"/>
      <w:numFmt w:val="bullet"/>
      <w:lvlText w:val="o"/>
      <w:lvlJc w:val="left"/>
      <w:pPr>
        <w:ind w:left="3960" w:hanging="360"/>
      </w:pPr>
      <w:rPr>
        <w:rFonts w:ascii="Courier New" w:hAnsi="Courier New" w:hint="default"/>
      </w:rPr>
    </w:lvl>
    <w:lvl w:ilvl="5" w:tplc="3AD218C6" w:tentative="1">
      <w:start w:val="1"/>
      <w:numFmt w:val="bullet"/>
      <w:lvlText w:val=""/>
      <w:lvlJc w:val="left"/>
      <w:pPr>
        <w:ind w:left="4680" w:hanging="360"/>
      </w:pPr>
      <w:rPr>
        <w:rFonts w:ascii="Wingdings" w:hAnsi="Wingdings" w:hint="default"/>
      </w:rPr>
    </w:lvl>
    <w:lvl w:ilvl="6" w:tplc="D87831BA" w:tentative="1">
      <w:start w:val="1"/>
      <w:numFmt w:val="bullet"/>
      <w:lvlText w:val=""/>
      <w:lvlJc w:val="left"/>
      <w:pPr>
        <w:ind w:left="5400" w:hanging="360"/>
      </w:pPr>
      <w:rPr>
        <w:rFonts w:ascii="Symbol" w:hAnsi="Symbol" w:hint="default"/>
      </w:rPr>
    </w:lvl>
    <w:lvl w:ilvl="7" w:tplc="1DFCBC0E" w:tentative="1">
      <w:start w:val="1"/>
      <w:numFmt w:val="bullet"/>
      <w:lvlText w:val="o"/>
      <w:lvlJc w:val="left"/>
      <w:pPr>
        <w:ind w:left="6120" w:hanging="360"/>
      </w:pPr>
      <w:rPr>
        <w:rFonts w:ascii="Courier New" w:hAnsi="Courier New" w:hint="default"/>
      </w:rPr>
    </w:lvl>
    <w:lvl w:ilvl="8" w:tplc="133EAE78" w:tentative="1">
      <w:start w:val="1"/>
      <w:numFmt w:val="bullet"/>
      <w:lvlText w:val=""/>
      <w:lvlJc w:val="left"/>
      <w:pPr>
        <w:ind w:left="6840" w:hanging="360"/>
      </w:pPr>
      <w:rPr>
        <w:rFonts w:ascii="Wingdings" w:hAnsi="Wingdings" w:hint="default"/>
      </w:rPr>
    </w:lvl>
  </w:abstractNum>
  <w:abstractNum w:abstractNumId="8">
    <w:nsid w:val="6DE7089D"/>
    <w:multiLevelType w:val="hybridMultilevel"/>
    <w:tmpl w:val="1D5CC866"/>
    <w:lvl w:ilvl="0" w:tplc="98A0B3C4">
      <w:start w:val="1"/>
      <w:numFmt w:val="decimal"/>
      <w:lvlText w:val="%1."/>
      <w:lvlJc w:val="left"/>
      <w:pPr>
        <w:ind w:left="810" w:hanging="360"/>
      </w:pPr>
    </w:lvl>
    <w:lvl w:ilvl="1" w:tplc="E422804C" w:tentative="1">
      <w:start w:val="1"/>
      <w:numFmt w:val="lowerLetter"/>
      <w:lvlText w:val="%2."/>
      <w:lvlJc w:val="left"/>
      <w:pPr>
        <w:ind w:left="1530" w:hanging="360"/>
      </w:pPr>
    </w:lvl>
    <w:lvl w:ilvl="2" w:tplc="4F7A4E0C" w:tentative="1">
      <w:start w:val="1"/>
      <w:numFmt w:val="lowerRoman"/>
      <w:lvlText w:val="%3."/>
      <w:lvlJc w:val="right"/>
      <w:pPr>
        <w:ind w:left="2250" w:hanging="180"/>
      </w:pPr>
    </w:lvl>
    <w:lvl w:ilvl="3" w:tplc="B224C590" w:tentative="1">
      <w:start w:val="1"/>
      <w:numFmt w:val="decimal"/>
      <w:lvlText w:val="%4."/>
      <w:lvlJc w:val="left"/>
      <w:pPr>
        <w:ind w:left="2970" w:hanging="360"/>
      </w:pPr>
    </w:lvl>
    <w:lvl w:ilvl="4" w:tplc="BD305DD0" w:tentative="1">
      <w:start w:val="1"/>
      <w:numFmt w:val="lowerLetter"/>
      <w:lvlText w:val="%5."/>
      <w:lvlJc w:val="left"/>
      <w:pPr>
        <w:ind w:left="3690" w:hanging="360"/>
      </w:pPr>
    </w:lvl>
    <w:lvl w:ilvl="5" w:tplc="7AB01772" w:tentative="1">
      <w:start w:val="1"/>
      <w:numFmt w:val="lowerRoman"/>
      <w:lvlText w:val="%6."/>
      <w:lvlJc w:val="right"/>
      <w:pPr>
        <w:ind w:left="4410" w:hanging="180"/>
      </w:pPr>
    </w:lvl>
    <w:lvl w:ilvl="6" w:tplc="ED94CD62" w:tentative="1">
      <w:start w:val="1"/>
      <w:numFmt w:val="decimal"/>
      <w:lvlText w:val="%7."/>
      <w:lvlJc w:val="left"/>
      <w:pPr>
        <w:ind w:left="5130" w:hanging="360"/>
      </w:pPr>
    </w:lvl>
    <w:lvl w:ilvl="7" w:tplc="DD222082" w:tentative="1">
      <w:start w:val="1"/>
      <w:numFmt w:val="lowerLetter"/>
      <w:lvlText w:val="%8."/>
      <w:lvlJc w:val="left"/>
      <w:pPr>
        <w:ind w:left="5850" w:hanging="360"/>
      </w:pPr>
    </w:lvl>
    <w:lvl w:ilvl="8" w:tplc="8AAC5CEC" w:tentative="1">
      <w:start w:val="1"/>
      <w:numFmt w:val="lowerRoman"/>
      <w:lvlText w:val="%9."/>
      <w:lvlJc w:val="right"/>
      <w:pPr>
        <w:ind w:left="6570" w:hanging="180"/>
      </w:pPr>
    </w:lvl>
  </w:abstractNum>
  <w:num w:numId="1">
    <w:abstractNumId w:val="1"/>
  </w:num>
  <w:num w:numId="2">
    <w:abstractNumId w:val="7"/>
  </w:num>
  <w:num w:numId="3">
    <w:abstractNumId w:val="6"/>
  </w:num>
  <w:num w:numId="4">
    <w:abstractNumId w:val="5"/>
  </w:num>
  <w:num w:numId="5">
    <w:abstractNumId w:val="3"/>
  </w:num>
  <w:num w:numId="6">
    <w:abstractNumId w:val="0"/>
  </w:num>
  <w:num w:numId="7">
    <w:abstractNumId w:val="2"/>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717"/>
    <w:rsid w:val="0001347D"/>
    <w:rsid w:val="0001512C"/>
    <w:rsid w:val="00016839"/>
    <w:rsid w:val="00023E1B"/>
    <w:rsid w:val="000244B7"/>
    <w:rsid w:val="00042717"/>
    <w:rsid w:val="00047FE4"/>
    <w:rsid w:val="000539BA"/>
    <w:rsid w:val="00055DFA"/>
    <w:rsid w:val="000626DA"/>
    <w:rsid w:val="000636AC"/>
    <w:rsid w:val="00064DE3"/>
    <w:rsid w:val="00074232"/>
    <w:rsid w:val="0007621F"/>
    <w:rsid w:val="00076AE7"/>
    <w:rsid w:val="000A64EE"/>
    <w:rsid w:val="000A715B"/>
    <w:rsid w:val="000B265D"/>
    <w:rsid w:val="000C2F9E"/>
    <w:rsid w:val="000C315B"/>
    <w:rsid w:val="000E03E9"/>
    <w:rsid w:val="0010661F"/>
    <w:rsid w:val="00115F81"/>
    <w:rsid w:val="001208FA"/>
    <w:rsid w:val="001254B5"/>
    <w:rsid w:val="00135ED3"/>
    <w:rsid w:val="00147310"/>
    <w:rsid w:val="00151EE1"/>
    <w:rsid w:val="00156C30"/>
    <w:rsid w:val="00192242"/>
    <w:rsid w:val="001B2042"/>
    <w:rsid w:val="001C233F"/>
    <w:rsid w:val="001C3CBA"/>
    <w:rsid w:val="001D7299"/>
    <w:rsid w:val="001E0DF8"/>
    <w:rsid w:val="001F2535"/>
    <w:rsid w:val="00210CD0"/>
    <w:rsid w:val="00213A0C"/>
    <w:rsid w:val="002322FF"/>
    <w:rsid w:val="00232580"/>
    <w:rsid w:val="00247342"/>
    <w:rsid w:val="00254552"/>
    <w:rsid w:val="002623DD"/>
    <w:rsid w:val="00267F57"/>
    <w:rsid w:val="0027354E"/>
    <w:rsid w:val="002B5497"/>
    <w:rsid w:val="002B6D9D"/>
    <w:rsid w:val="002C3D3A"/>
    <w:rsid w:val="002D0377"/>
    <w:rsid w:val="002D0B8A"/>
    <w:rsid w:val="002E50EE"/>
    <w:rsid w:val="00301CB0"/>
    <w:rsid w:val="00306DD2"/>
    <w:rsid w:val="00315EF5"/>
    <w:rsid w:val="00316EA1"/>
    <w:rsid w:val="00323299"/>
    <w:rsid w:val="00326668"/>
    <w:rsid w:val="0033610C"/>
    <w:rsid w:val="00340B3B"/>
    <w:rsid w:val="00371E6E"/>
    <w:rsid w:val="003901A9"/>
    <w:rsid w:val="0039783C"/>
    <w:rsid w:val="003A0968"/>
    <w:rsid w:val="003A405A"/>
    <w:rsid w:val="003B669C"/>
    <w:rsid w:val="003C3344"/>
    <w:rsid w:val="003D265B"/>
    <w:rsid w:val="003E22BD"/>
    <w:rsid w:val="003F60DA"/>
    <w:rsid w:val="00412619"/>
    <w:rsid w:val="00422297"/>
    <w:rsid w:val="0042365C"/>
    <w:rsid w:val="004453B9"/>
    <w:rsid w:val="0046518D"/>
    <w:rsid w:val="00474413"/>
    <w:rsid w:val="004812F2"/>
    <w:rsid w:val="00487C95"/>
    <w:rsid w:val="004A4D71"/>
    <w:rsid w:val="004A5F1F"/>
    <w:rsid w:val="004B0D14"/>
    <w:rsid w:val="004C3F32"/>
    <w:rsid w:val="004D19A4"/>
    <w:rsid w:val="004E1FC8"/>
    <w:rsid w:val="004E6FBB"/>
    <w:rsid w:val="004F2EA3"/>
    <w:rsid w:val="0050331F"/>
    <w:rsid w:val="005101C8"/>
    <w:rsid w:val="00512507"/>
    <w:rsid w:val="005222FB"/>
    <w:rsid w:val="0052353D"/>
    <w:rsid w:val="00527A36"/>
    <w:rsid w:val="00582126"/>
    <w:rsid w:val="005C17EE"/>
    <w:rsid w:val="005D6DB2"/>
    <w:rsid w:val="005E583B"/>
    <w:rsid w:val="005E7F06"/>
    <w:rsid w:val="00610E54"/>
    <w:rsid w:val="00611DEF"/>
    <w:rsid w:val="006245C5"/>
    <w:rsid w:val="00634661"/>
    <w:rsid w:val="006364D1"/>
    <w:rsid w:val="00637C63"/>
    <w:rsid w:val="0064417E"/>
    <w:rsid w:val="00667248"/>
    <w:rsid w:val="006710C1"/>
    <w:rsid w:val="00673C95"/>
    <w:rsid w:val="006749EE"/>
    <w:rsid w:val="00693AD6"/>
    <w:rsid w:val="00693F8F"/>
    <w:rsid w:val="006A1A3D"/>
    <w:rsid w:val="006A4491"/>
    <w:rsid w:val="006B0237"/>
    <w:rsid w:val="006B2531"/>
    <w:rsid w:val="006B6C35"/>
    <w:rsid w:val="006C5860"/>
    <w:rsid w:val="006D70C8"/>
    <w:rsid w:val="006F1307"/>
    <w:rsid w:val="006F3996"/>
    <w:rsid w:val="00701723"/>
    <w:rsid w:val="0070366E"/>
    <w:rsid w:val="00731DE9"/>
    <w:rsid w:val="0073333E"/>
    <w:rsid w:val="00733BCF"/>
    <w:rsid w:val="00734973"/>
    <w:rsid w:val="007547ED"/>
    <w:rsid w:val="007608E8"/>
    <w:rsid w:val="0077674D"/>
    <w:rsid w:val="00776916"/>
    <w:rsid w:val="007A13F7"/>
    <w:rsid w:val="007B026D"/>
    <w:rsid w:val="007B7899"/>
    <w:rsid w:val="007E1B90"/>
    <w:rsid w:val="007F5C93"/>
    <w:rsid w:val="00805AB3"/>
    <w:rsid w:val="008148B8"/>
    <w:rsid w:val="008247DE"/>
    <w:rsid w:val="008264B3"/>
    <w:rsid w:val="008305FE"/>
    <w:rsid w:val="00853904"/>
    <w:rsid w:val="00862A83"/>
    <w:rsid w:val="00863544"/>
    <w:rsid w:val="00866D89"/>
    <w:rsid w:val="008717B9"/>
    <w:rsid w:val="008742EA"/>
    <w:rsid w:val="00880311"/>
    <w:rsid w:val="008977C8"/>
    <w:rsid w:val="008A36C1"/>
    <w:rsid w:val="008C1CD0"/>
    <w:rsid w:val="008C2715"/>
    <w:rsid w:val="008E18F3"/>
    <w:rsid w:val="008E2E0E"/>
    <w:rsid w:val="008F0687"/>
    <w:rsid w:val="008F605B"/>
    <w:rsid w:val="0094290A"/>
    <w:rsid w:val="009508B4"/>
    <w:rsid w:val="00950D9C"/>
    <w:rsid w:val="00975CC7"/>
    <w:rsid w:val="00980778"/>
    <w:rsid w:val="00994FA9"/>
    <w:rsid w:val="00997A05"/>
    <w:rsid w:val="009B1CAF"/>
    <w:rsid w:val="009B6B6F"/>
    <w:rsid w:val="009C497B"/>
    <w:rsid w:val="009C562F"/>
    <w:rsid w:val="009D59F5"/>
    <w:rsid w:val="009E3ACB"/>
    <w:rsid w:val="009F7353"/>
    <w:rsid w:val="00A00B97"/>
    <w:rsid w:val="00A04722"/>
    <w:rsid w:val="00A11C1D"/>
    <w:rsid w:val="00A1272A"/>
    <w:rsid w:val="00A34551"/>
    <w:rsid w:val="00A41E34"/>
    <w:rsid w:val="00A71D53"/>
    <w:rsid w:val="00A8536E"/>
    <w:rsid w:val="00A8770B"/>
    <w:rsid w:val="00AC2E1F"/>
    <w:rsid w:val="00AE5941"/>
    <w:rsid w:val="00AE7623"/>
    <w:rsid w:val="00AF5E67"/>
    <w:rsid w:val="00B04637"/>
    <w:rsid w:val="00B123EE"/>
    <w:rsid w:val="00B20659"/>
    <w:rsid w:val="00B434C1"/>
    <w:rsid w:val="00B46A46"/>
    <w:rsid w:val="00B55E86"/>
    <w:rsid w:val="00B63920"/>
    <w:rsid w:val="00B66974"/>
    <w:rsid w:val="00B67BE7"/>
    <w:rsid w:val="00B857FE"/>
    <w:rsid w:val="00BB522E"/>
    <w:rsid w:val="00BC0D63"/>
    <w:rsid w:val="00BD763F"/>
    <w:rsid w:val="00BE1DE9"/>
    <w:rsid w:val="00C02F1C"/>
    <w:rsid w:val="00C03AAA"/>
    <w:rsid w:val="00C05E82"/>
    <w:rsid w:val="00C35E5F"/>
    <w:rsid w:val="00C46638"/>
    <w:rsid w:val="00C515C1"/>
    <w:rsid w:val="00C538BB"/>
    <w:rsid w:val="00C64EC2"/>
    <w:rsid w:val="00C82824"/>
    <w:rsid w:val="00C84D8B"/>
    <w:rsid w:val="00C91C09"/>
    <w:rsid w:val="00CC5B33"/>
    <w:rsid w:val="00CD1D24"/>
    <w:rsid w:val="00CE0210"/>
    <w:rsid w:val="00CF5E1A"/>
    <w:rsid w:val="00D1173D"/>
    <w:rsid w:val="00D26113"/>
    <w:rsid w:val="00D265DB"/>
    <w:rsid w:val="00D5541F"/>
    <w:rsid w:val="00D609CE"/>
    <w:rsid w:val="00DB6129"/>
    <w:rsid w:val="00DC46EF"/>
    <w:rsid w:val="00DD0B53"/>
    <w:rsid w:val="00DF54B5"/>
    <w:rsid w:val="00DF5882"/>
    <w:rsid w:val="00DF692E"/>
    <w:rsid w:val="00DF7302"/>
    <w:rsid w:val="00E015EF"/>
    <w:rsid w:val="00E05E40"/>
    <w:rsid w:val="00E064D9"/>
    <w:rsid w:val="00E23CE7"/>
    <w:rsid w:val="00E53097"/>
    <w:rsid w:val="00E56A14"/>
    <w:rsid w:val="00E73EF8"/>
    <w:rsid w:val="00E779EF"/>
    <w:rsid w:val="00E969AF"/>
    <w:rsid w:val="00EA3727"/>
    <w:rsid w:val="00EB3717"/>
    <w:rsid w:val="00EB6DE5"/>
    <w:rsid w:val="00ED44BE"/>
    <w:rsid w:val="00EE461C"/>
    <w:rsid w:val="00EE7375"/>
    <w:rsid w:val="00F15C92"/>
    <w:rsid w:val="00F23F0E"/>
    <w:rsid w:val="00F3452C"/>
    <w:rsid w:val="00F41263"/>
    <w:rsid w:val="00F447F0"/>
    <w:rsid w:val="00F45BC4"/>
    <w:rsid w:val="00F467F9"/>
    <w:rsid w:val="00F57E18"/>
    <w:rsid w:val="00FA52A8"/>
    <w:rsid w:val="00FB5052"/>
    <w:rsid w:val="00FB6144"/>
    <w:rsid w:val="00FD04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42717"/>
    <w:rPr>
      <w:i/>
      <w:iCs/>
    </w:rPr>
  </w:style>
  <w:style w:type="paragraph" w:styleId="ListParagraph">
    <w:name w:val="List Paragraph"/>
    <w:basedOn w:val="Normal"/>
    <w:uiPriority w:val="34"/>
    <w:qFormat/>
    <w:rsid w:val="00042717"/>
    <w:pPr>
      <w:ind w:left="720"/>
      <w:contextualSpacing/>
    </w:pPr>
  </w:style>
  <w:style w:type="paragraph" w:styleId="BalloonText">
    <w:name w:val="Balloon Text"/>
    <w:basedOn w:val="Normal"/>
    <w:link w:val="BalloonTextChar"/>
    <w:uiPriority w:val="99"/>
    <w:semiHidden/>
    <w:unhideWhenUsed/>
    <w:rsid w:val="007B026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B026D"/>
    <w:rPr>
      <w:rFonts w:ascii="Lucida Grande" w:hAnsi="Lucida Grande" w:cs="Lucida Grande"/>
      <w:sz w:val="18"/>
      <w:szCs w:val="18"/>
    </w:rPr>
  </w:style>
  <w:style w:type="character" w:styleId="Hyperlink">
    <w:name w:val="Hyperlink"/>
    <w:basedOn w:val="DefaultParagraphFont"/>
    <w:uiPriority w:val="99"/>
    <w:unhideWhenUsed/>
    <w:rsid w:val="004C3F32"/>
    <w:rPr>
      <w:color w:val="0000FF" w:themeColor="hyperlink"/>
      <w:u w:val="single"/>
    </w:rPr>
  </w:style>
  <w:style w:type="character" w:styleId="FollowedHyperlink">
    <w:name w:val="FollowedHyperlink"/>
    <w:basedOn w:val="DefaultParagraphFont"/>
    <w:uiPriority w:val="99"/>
    <w:semiHidden/>
    <w:unhideWhenUsed/>
    <w:rsid w:val="000626DA"/>
    <w:rPr>
      <w:color w:val="800080" w:themeColor="followedHyperlink"/>
      <w:u w:val="single"/>
    </w:rPr>
  </w:style>
  <w:style w:type="table" w:styleId="TableGrid">
    <w:name w:val="Table Grid"/>
    <w:basedOn w:val="TableNormal"/>
    <w:uiPriority w:val="59"/>
    <w:rsid w:val="00693A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09CE"/>
    <w:pPr>
      <w:tabs>
        <w:tab w:val="center" w:pos="4513"/>
        <w:tab w:val="right" w:pos="9026"/>
      </w:tabs>
    </w:pPr>
  </w:style>
  <w:style w:type="character" w:customStyle="1" w:styleId="HeaderChar">
    <w:name w:val="Header Char"/>
    <w:basedOn w:val="DefaultParagraphFont"/>
    <w:link w:val="Header"/>
    <w:uiPriority w:val="99"/>
    <w:rsid w:val="00D609CE"/>
  </w:style>
  <w:style w:type="paragraph" w:styleId="Footer">
    <w:name w:val="footer"/>
    <w:basedOn w:val="Normal"/>
    <w:link w:val="FooterChar"/>
    <w:uiPriority w:val="99"/>
    <w:unhideWhenUsed/>
    <w:rsid w:val="00D609CE"/>
    <w:pPr>
      <w:tabs>
        <w:tab w:val="center" w:pos="4513"/>
        <w:tab w:val="right" w:pos="9026"/>
      </w:tabs>
    </w:pPr>
  </w:style>
  <w:style w:type="character" w:customStyle="1" w:styleId="FooterChar">
    <w:name w:val="Footer Char"/>
    <w:basedOn w:val="DefaultParagraphFont"/>
    <w:link w:val="Footer"/>
    <w:uiPriority w:val="99"/>
    <w:rsid w:val="00D609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42717"/>
    <w:rPr>
      <w:i/>
      <w:iCs/>
    </w:rPr>
  </w:style>
  <w:style w:type="paragraph" w:styleId="ListParagraph">
    <w:name w:val="List Paragraph"/>
    <w:basedOn w:val="Normal"/>
    <w:uiPriority w:val="34"/>
    <w:qFormat/>
    <w:rsid w:val="00042717"/>
    <w:pPr>
      <w:ind w:left="720"/>
      <w:contextualSpacing/>
    </w:pPr>
  </w:style>
  <w:style w:type="paragraph" w:styleId="BalloonText">
    <w:name w:val="Balloon Text"/>
    <w:basedOn w:val="Normal"/>
    <w:link w:val="BalloonTextChar"/>
    <w:uiPriority w:val="99"/>
    <w:semiHidden/>
    <w:unhideWhenUsed/>
    <w:rsid w:val="007B026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B026D"/>
    <w:rPr>
      <w:rFonts w:ascii="Lucida Grande" w:hAnsi="Lucida Grande" w:cs="Lucida Grande"/>
      <w:sz w:val="18"/>
      <w:szCs w:val="18"/>
    </w:rPr>
  </w:style>
  <w:style w:type="character" w:styleId="Hyperlink">
    <w:name w:val="Hyperlink"/>
    <w:basedOn w:val="DefaultParagraphFont"/>
    <w:uiPriority w:val="99"/>
    <w:unhideWhenUsed/>
    <w:rsid w:val="004C3F32"/>
    <w:rPr>
      <w:color w:val="0000FF" w:themeColor="hyperlink"/>
      <w:u w:val="single"/>
    </w:rPr>
  </w:style>
  <w:style w:type="character" w:styleId="FollowedHyperlink">
    <w:name w:val="FollowedHyperlink"/>
    <w:basedOn w:val="DefaultParagraphFont"/>
    <w:uiPriority w:val="99"/>
    <w:semiHidden/>
    <w:unhideWhenUsed/>
    <w:rsid w:val="000626DA"/>
    <w:rPr>
      <w:color w:val="800080" w:themeColor="followedHyperlink"/>
      <w:u w:val="single"/>
    </w:rPr>
  </w:style>
  <w:style w:type="table" w:styleId="TableGrid">
    <w:name w:val="Table Grid"/>
    <w:basedOn w:val="TableNormal"/>
    <w:uiPriority w:val="59"/>
    <w:rsid w:val="00693A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09CE"/>
    <w:pPr>
      <w:tabs>
        <w:tab w:val="center" w:pos="4513"/>
        <w:tab w:val="right" w:pos="9026"/>
      </w:tabs>
    </w:pPr>
  </w:style>
  <w:style w:type="character" w:customStyle="1" w:styleId="HeaderChar">
    <w:name w:val="Header Char"/>
    <w:basedOn w:val="DefaultParagraphFont"/>
    <w:link w:val="Header"/>
    <w:uiPriority w:val="99"/>
    <w:rsid w:val="00D609CE"/>
  </w:style>
  <w:style w:type="paragraph" w:styleId="Footer">
    <w:name w:val="footer"/>
    <w:basedOn w:val="Normal"/>
    <w:link w:val="FooterChar"/>
    <w:uiPriority w:val="99"/>
    <w:unhideWhenUsed/>
    <w:rsid w:val="00D609CE"/>
    <w:pPr>
      <w:tabs>
        <w:tab w:val="center" w:pos="4513"/>
        <w:tab w:val="right" w:pos="9026"/>
      </w:tabs>
    </w:pPr>
  </w:style>
  <w:style w:type="character" w:customStyle="1" w:styleId="FooterChar">
    <w:name w:val="Footer Char"/>
    <w:basedOn w:val="DefaultParagraphFont"/>
    <w:link w:val="Footer"/>
    <w:uiPriority w:val="99"/>
    <w:rsid w:val="00D60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ayoclinic.org/diseases-conditions/heart-disease/multimedia/exercise-nutrition-myths-preventive-cardiology-video/vid-2013871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2847</Words>
  <Characters>16232</Characters>
  <Application>Microsoft Office Word</Application>
  <DocSecurity>0</DocSecurity>
  <Lines>135</Lines>
  <Paragraphs>38</Paragraphs>
  <ScaleCrop>false</ScaleCrop>
  <LinksUpToDate>false</LinksUpToDate>
  <CharactersWithSpaces>19041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2018-07-01T22:00:00Z</dcterms:created>
  <dcterms:modified xsi:type="dcterms:W3CDTF">2018-07-01T22:00:00Z</dcterms:modified>
</cp:coreProperties>
</file>